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EF5948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F5948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EF5948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EF5948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EF5948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EF5948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EF5948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EF5948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EF5948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EF5948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EF5948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238F364B" w14:textId="34BF4267" w:rsidR="00703449" w:rsidRPr="00F34869" w:rsidRDefault="00703449" w:rsidP="00703449">
      <w:pPr>
        <w:pStyle w:val="Naslov2"/>
        <w:rPr>
          <w:rFonts w:ascii="Arial" w:hAnsi="Arial" w:cs="Arial"/>
          <w:sz w:val="22"/>
          <w:szCs w:val="22"/>
        </w:rPr>
      </w:pPr>
    </w:p>
    <w:p w14:paraId="4822AB0B" w14:textId="2CD74D1C" w:rsidR="00703449" w:rsidRPr="00F34869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F34869">
        <w:rPr>
          <w:rFonts w:ascii="Arial" w:hAnsi="Arial" w:cs="Arial"/>
          <w:bCs/>
          <w:sz w:val="22"/>
          <w:szCs w:val="22"/>
        </w:rPr>
        <w:t>J</w:t>
      </w:r>
      <w:r w:rsidR="00703449" w:rsidRPr="00F34869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AE426A">
        <w:rPr>
          <w:rFonts w:ascii="Arial" w:hAnsi="Arial" w:cs="Arial"/>
          <w:bCs/>
          <w:sz w:val="22"/>
          <w:szCs w:val="22"/>
        </w:rPr>
        <w:t>5</w:t>
      </w:r>
    </w:p>
    <w:p w14:paraId="52FDE8C2" w14:textId="77777777" w:rsidR="00703449" w:rsidRDefault="00703449" w:rsidP="009770AA">
      <w:pPr>
        <w:jc w:val="center"/>
        <w:rPr>
          <w:rFonts w:ascii="Arial" w:hAnsi="Arial" w:cs="Arial"/>
          <w:b/>
          <w:sz w:val="22"/>
          <w:szCs w:val="22"/>
        </w:rPr>
      </w:pPr>
    </w:p>
    <w:p w14:paraId="505FB2DC" w14:textId="77777777" w:rsidR="00937FE7" w:rsidRPr="00F34869" w:rsidRDefault="00937FE7" w:rsidP="009770AA">
      <w:pPr>
        <w:jc w:val="center"/>
        <w:rPr>
          <w:rFonts w:ascii="Arial" w:hAnsi="Arial" w:cs="Arial"/>
          <w:b/>
          <w:sz w:val="22"/>
          <w:szCs w:val="22"/>
        </w:rPr>
      </w:pPr>
    </w:p>
    <w:p w14:paraId="0C90978D" w14:textId="0AD598D3" w:rsidR="00F34869" w:rsidRPr="00F34869" w:rsidRDefault="00BF5522" w:rsidP="00BF5522">
      <w:pPr>
        <w:pStyle w:val="Naslov2"/>
        <w:rPr>
          <w:rFonts w:ascii="Arial" w:hAnsi="Arial" w:cs="Arial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 xml:space="preserve">PRIJAVNI OBRAZEC št. </w:t>
      </w:r>
      <w:r w:rsidR="00937FE7">
        <w:rPr>
          <w:rFonts w:ascii="Arial" w:hAnsi="Arial" w:cs="Arial"/>
          <w:sz w:val="22"/>
          <w:szCs w:val="22"/>
        </w:rPr>
        <w:t>6</w:t>
      </w:r>
    </w:p>
    <w:p w14:paraId="5D58C6F4" w14:textId="366A5C3B" w:rsidR="000F2B63" w:rsidRDefault="00BF5522" w:rsidP="00937FE7">
      <w:pPr>
        <w:pStyle w:val="Naslov2"/>
        <w:rPr>
          <w:rFonts w:ascii="Arial" w:hAnsi="Arial" w:cs="Arial"/>
          <w:b w:val="0"/>
          <w:sz w:val="22"/>
          <w:szCs w:val="22"/>
        </w:rPr>
      </w:pPr>
      <w:r w:rsidRPr="00F34869">
        <w:rPr>
          <w:rFonts w:ascii="Arial" w:hAnsi="Arial" w:cs="Arial"/>
          <w:sz w:val="22"/>
          <w:szCs w:val="22"/>
        </w:rPr>
        <w:t xml:space="preserve">Ukrep </w:t>
      </w:r>
      <w:r w:rsidR="00937FE7">
        <w:rPr>
          <w:rFonts w:ascii="Arial" w:hAnsi="Arial" w:cs="Arial"/>
          <w:sz w:val="22"/>
          <w:szCs w:val="22"/>
        </w:rPr>
        <w:t>6</w:t>
      </w:r>
      <w:r w:rsidR="00F34869" w:rsidRPr="00F34869">
        <w:rPr>
          <w:rFonts w:ascii="Arial" w:hAnsi="Arial" w:cs="Arial"/>
          <w:sz w:val="22"/>
          <w:szCs w:val="22"/>
        </w:rPr>
        <w:t xml:space="preserve">: </w:t>
      </w:r>
      <w:r w:rsidR="00937FE7" w:rsidRPr="00937FE7">
        <w:rPr>
          <w:rFonts w:ascii="Arial" w:hAnsi="Arial" w:cs="Arial"/>
          <w:sz w:val="22"/>
          <w:szCs w:val="22"/>
        </w:rPr>
        <w:t>Šolanje v srednjih strokovnih in srednjih poklicnih programih s področja kmetijstva</w:t>
      </w:r>
    </w:p>
    <w:p w14:paraId="5A9FFAD8" w14:textId="77777777" w:rsidR="00703449" w:rsidRDefault="00703449">
      <w:pPr>
        <w:rPr>
          <w:rFonts w:ascii="Arial" w:hAnsi="Arial" w:cs="Arial"/>
          <w:b/>
          <w:sz w:val="22"/>
          <w:szCs w:val="22"/>
        </w:rPr>
      </w:pPr>
    </w:p>
    <w:p w14:paraId="695B94B3" w14:textId="77777777" w:rsidR="00937FE7" w:rsidRDefault="00937FE7">
      <w:pPr>
        <w:rPr>
          <w:rFonts w:ascii="Arial" w:hAnsi="Arial" w:cs="Arial"/>
          <w:b/>
          <w:sz w:val="22"/>
          <w:szCs w:val="22"/>
        </w:rPr>
      </w:pPr>
    </w:p>
    <w:p w14:paraId="1F3EEFD2" w14:textId="77777777" w:rsidR="00937FE7" w:rsidRPr="00E84FCD" w:rsidRDefault="00937FE7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BD4B3F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0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shd w:val="clear" w:color="auto" w:fill="auto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22B358B4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 </w:t>
            </w:r>
            <w:r w:rsidR="00EF5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</w:p>
          <w:p w14:paraId="7F92A4F5" w14:textId="6CEBD1C0" w:rsidR="00FE16E3" w:rsidRPr="00E84FCD" w:rsidRDefault="00EF5948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937FE7" w:rsidRPr="00E84FCD" w14:paraId="2CB0752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5A296337" w14:textId="77777777" w:rsidR="00937FE7" w:rsidRDefault="00937FE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A0F440" w14:textId="77777777" w:rsidR="00937FE7" w:rsidRDefault="00937FE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dijaka (upravičenca)</w:t>
            </w:r>
          </w:p>
          <w:p w14:paraId="67748089" w14:textId="4C830A27" w:rsidR="00937FE7" w:rsidRPr="00E84FCD" w:rsidRDefault="00937FE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7B740353" w14:textId="77777777" w:rsidR="00937FE7" w:rsidRPr="00E84FCD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FA985B3" w14:textId="77777777" w:rsidR="00937FE7" w:rsidRDefault="00937FE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55C708CD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4CB18511" w14:textId="77777777" w:rsidR="00E36677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  <w:p w14:paraId="60AF3688" w14:textId="5DA8D1DE" w:rsidR="00937FE7" w:rsidRPr="00E84FCD" w:rsidRDefault="00937FE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3CCBFA5D" w14:textId="77777777" w:rsidR="00E36677" w:rsidRPr="00E84F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673A19" w14:textId="77777777" w:rsidR="00937FE7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97603" w14:textId="022CAADA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33CCB900" w14:textId="77777777" w:rsidR="00FF0B39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EE459D4" w14:textId="77777777" w:rsidR="00937FE7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C912B86" w14:textId="77777777" w:rsidR="00937FE7" w:rsidRPr="00E84FCD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60D082" w14:textId="77777777" w:rsidR="00937FE7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64703" w14:textId="4C62B259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681AE720" w14:textId="77777777" w:rsidR="00694C24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0B9BBF" w14:textId="77777777" w:rsidR="00937FE7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31F439C" w14:textId="77777777" w:rsidR="00937FE7" w:rsidRPr="00E84FCD" w:rsidRDefault="00937FE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4D529996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računa</w:t>
            </w:r>
            <w:proofErr w:type="spellEnd"/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EAA6522" w14:textId="77777777" w:rsidR="00937FE7" w:rsidRDefault="00937FE7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DE194" w14:textId="295D62F7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7D4AF986" w14:textId="77777777" w:rsidR="00FF0B39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E5C462D" w14:textId="77777777" w:rsidR="00937FE7" w:rsidRDefault="00937FE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D21EBBC" w14:textId="77777777" w:rsidR="00937FE7" w:rsidRDefault="00937FE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1C4833" w14:textId="77777777" w:rsidR="00937FE7" w:rsidRPr="00E84FCD" w:rsidRDefault="00937FE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DCA375B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629CBAC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70F640" w14:textId="77777777" w:rsidR="00D06433" w:rsidRDefault="00D0643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5D5A9A" w14:textId="77777777" w:rsidR="00F34869" w:rsidRPr="00E84FCD" w:rsidRDefault="00F3486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22FE239F" w:rsidR="009B2419" w:rsidRPr="00E84FCD" w:rsidRDefault="00703449" w:rsidP="00BD4B3F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0468423"/>
            <w:r>
              <w:rPr>
                <w:rFonts w:ascii="Arial" w:hAnsi="Arial" w:cs="Arial"/>
                <w:b/>
                <w:sz w:val="22"/>
                <w:szCs w:val="22"/>
              </w:rPr>
              <w:t>PREDMET RAZPISA</w:t>
            </w:r>
          </w:p>
        </w:tc>
      </w:tr>
      <w:bookmarkEnd w:id="1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5BBE4C36" w14:textId="6C5F99E6" w:rsidR="00937FE7" w:rsidRPr="00D4213F" w:rsidRDefault="009F5518" w:rsidP="00937F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</w:t>
            </w:r>
            <w:r w:rsidR="00937FE7" w:rsidRPr="00D4213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4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937FE7" w:rsidRPr="00D4213F">
              <w:rPr>
                <w:rFonts w:ascii="Arial" w:hAnsi="Arial" w:cs="Arial"/>
                <w:b/>
                <w:sz w:val="22"/>
                <w:szCs w:val="22"/>
              </w:rPr>
              <w:t>Šolanje v srednjih strokovnih in srednjih poklicnih programih s področja kmetijstva</w:t>
            </w:r>
          </w:p>
          <w:p w14:paraId="2346BDD6" w14:textId="77777777" w:rsidR="009F5518" w:rsidRPr="00AE3135" w:rsidRDefault="009F5518" w:rsidP="00D4213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94B2D4" w14:textId="799B89AF" w:rsidR="00937FE7" w:rsidRDefault="00937FE7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7FE7">
              <w:rPr>
                <w:rFonts w:ascii="Arial" w:hAnsi="Arial" w:cs="Arial"/>
                <w:bCs/>
                <w:sz w:val="20"/>
                <w:szCs w:val="20"/>
              </w:rPr>
              <w:t>Upravičenci do pomoči so dijaki srednjih strokovnih in srednje poklicnih šol s področja kmetijstva, ki imajo stalno bivališče na območju občine in so predvideni za naslednike kmetij.</w:t>
            </w:r>
          </w:p>
          <w:p w14:paraId="78FBB987" w14:textId="77777777" w:rsidR="00937FE7" w:rsidRDefault="00937FE7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ED2C2E" w14:textId="109D2E09" w:rsidR="00937FE7" w:rsidRDefault="00937FE7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7FE7">
              <w:rPr>
                <w:rFonts w:ascii="Arial" w:hAnsi="Arial" w:cs="Arial"/>
                <w:bCs/>
                <w:sz w:val="20"/>
                <w:szCs w:val="20"/>
              </w:rPr>
              <w:t>Intenzivnost pomoči znaša do 450,00 EUR. V primeru premalo zagotovljenih sredstev se delež sofinanciranja sorazmerno zniža vsem upravičencem.</w:t>
            </w:r>
          </w:p>
          <w:p w14:paraId="5B0017EC" w14:textId="77777777" w:rsidR="00937FE7" w:rsidRPr="00BF5522" w:rsidRDefault="00937FE7" w:rsidP="00BF552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2889FD" w14:textId="52AEE343" w:rsidR="009F5518" w:rsidRPr="00BF5522" w:rsidRDefault="009F5518" w:rsidP="004772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F5522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17BD2078" w14:textId="5B3CDD23" w:rsidR="00937FE7" w:rsidRPr="00937FE7" w:rsidRDefault="00937FE7" w:rsidP="00BD4B3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7FE7">
              <w:rPr>
                <w:rFonts w:ascii="Arial" w:hAnsi="Arial" w:cs="Arial"/>
                <w:b/>
                <w:sz w:val="20"/>
                <w:szCs w:val="20"/>
              </w:rPr>
              <w:t>potrdil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37FE7">
              <w:rPr>
                <w:rFonts w:ascii="Arial" w:hAnsi="Arial" w:cs="Arial"/>
                <w:b/>
                <w:sz w:val="20"/>
                <w:szCs w:val="20"/>
              </w:rPr>
              <w:t xml:space="preserve"> o vpisu v srednje strokovno ali srednje poklicni  program s področja kmetijstva v šolskem letu 2023/2024;</w:t>
            </w:r>
          </w:p>
          <w:p w14:paraId="4D936A91" w14:textId="7F8DB832" w:rsidR="00937FE7" w:rsidRPr="00937FE7" w:rsidRDefault="00937FE7" w:rsidP="00BD4B3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7FE7">
              <w:rPr>
                <w:rFonts w:ascii="Arial" w:hAnsi="Arial" w:cs="Arial"/>
                <w:b/>
                <w:sz w:val="20"/>
                <w:szCs w:val="20"/>
              </w:rPr>
              <w:t>izjav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7FE7">
              <w:rPr>
                <w:rFonts w:ascii="Arial" w:hAnsi="Arial" w:cs="Arial"/>
                <w:b/>
                <w:sz w:val="20"/>
                <w:szCs w:val="20"/>
              </w:rPr>
              <w:t xml:space="preserve"> lastnika kmetijskega gospodarstva, da bo upravičenec prevzemnik aktivne kmetije;</w:t>
            </w:r>
          </w:p>
          <w:p w14:paraId="2B6C27C0" w14:textId="42C66FCA" w:rsidR="00937FE7" w:rsidRPr="00937FE7" w:rsidRDefault="00937FE7" w:rsidP="00BD4B3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7FE7">
              <w:rPr>
                <w:rFonts w:ascii="Arial" w:hAnsi="Arial" w:cs="Arial"/>
                <w:b/>
                <w:sz w:val="20"/>
                <w:szCs w:val="20"/>
              </w:rPr>
              <w:t>kopij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7FE7">
              <w:rPr>
                <w:rFonts w:ascii="Arial" w:hAnsi="Arial" w:cs="Arial"/>
                <w:b/>
                <w:sz w:val="20"/>
                <w:szCs w:val="20"/>
              </w:rPr>
              <w:t xml:space="preserve"> bančnega računa, ki se glasi na vlagatelja (dijaka srednje strokovnega ali srednje poklicnega programa s področja kmetijstva);</w:t>
            </w:r>
          </w:p>
          <w:p w14:paraId="1C3AF003" w14:textId="564DF846" w:rsidR="0043331B" w:rsidRPr="00D4213F" w:rsidRDefault="00937FE7" w:rsidP="00BD4B3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7FE7">
              <w:rPr>
                <w:rFonts w:ascii="Arial" w:hAnsi="Arial" w:cs="Arial"/>
                <w:b/>
                <w:sz w:val="20"/>
                <w:szCs w:val="20"/>
              </w:rPr>
              <w:t>fotokopij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7F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6273" w:rsidRPr="00506273">
              <w:rPr>
                <w:rFonts w:ascii="Arial" w:hAnsi="Arial" w:cs="Arial"/>
                <w:b/>
                <w:sz w:val="20"/>
                <w:szCs w:val="20"/>
              </w:rPr>
              <w:t>zbirne vloge za neposredna plačila za leto 2025 oziroma za leto 2024, če upravičenec zbirne vloge za leto 2025 še ni oddal</w:t>
            </w:r>
            <w:r w:rsidRPr="00937F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9064698" w14:textId="12272627" w:rsidR="000B1A51" w:rsidRPr="00E84FCD" w:rsidRDefault="000B1A51" w:rsidP="00937FE7">
            <w:pPr>
              <w:pStyle w:val="Odstavekseznama"/>
              <w:ind w:left="10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D184B8" w14:textId="77777777" w:rsidR="00FF0B39" w:rsidRDefault="00FF0B39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A3014A8" w14:textId="77777777" w:rsidR="00D4213F" w:rsidRDefault="00D4213F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A7BB72" w14:textId="77777777" w:rsidR="00D4213F" w:rsidRDefault="00D4213F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E6ADE35" w14:textId="77777777" w:rsidR="00D4213F" w:rsidRDefault="00D4213F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03E2C44" w14:textId="77777777" w:rsidR="00E00034" w:rsidRDefault="00E0003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00034" w:rsidRPr="00E84FCD" w14:paraId="12E8779E" w14:textId="77777777" w:rsidTr="009448B1">
        <w:tc>
          <w:tcPr>
            <w:tcW w:w="9183" w:type="dxa"/>
          </w:tcPr>
          <w:p w14:paraId="20B9CC89" w14:textId="38C81AE2" w:rsidR="00E00034" w:rsidRPr="00E84FCD" w:rsidRDefault="00E00034" w:rsidP="009448B1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>. IZJAV</w:t>
            </w:r>
            <w:r>
              <w:rPr>
                <w:rFonts w:ascii="Arial" w:hAnsi="Arial" w:cs="Arial"/>
                <w:sz w:val="22"/>
                <w:szCs w:val="22"/>
              </w:rPr>
              <w:t>A LASTNIKA ALI NOSILCA KMETIJE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5AB111D9" w14:textId="77777777" w:rsidR="00E00034" w:rsidRDefault="00E0003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8C3A222" w14:textId="77777777" w:rsidR="00E00034" w:rsidRDefault="00E0003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868C919" w14:textId="77777777" w:rsidR="00E00034" w:rsidRDefault="00E0003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53863A6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Spodaj podpisani __________________________________________________________,</w:t>
      </w:r>
    </w:p>
    <w:p w14:paraId="2F53A17C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(ime in priimek nosilca KGM)</w:t>
      </w:r>
    </w:p>
    <w:p w14:paraId="3666F0A5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</w:p>
    <w:p w14:paraId="262ABCED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stanujoč _________________________________________________________________,</w:t>
      </w:r>
    </w:p>
    <w:p w14:paraId="509E9D20" w14:textId="77777777" w:rsidR="00E00034" w:rsidRDefault="00E00034" w:rsidP="00E00034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(naslov)</w:t>
      </w:r>
    </w:p>
    <w:p w14:paraId="6FFEA3F9" w14:textId="77777777" w:rsidR="00E00034" w:rsidRDefault="00E00034" w:rsidP="00E00034">
      <w:pPr>
        <w:ind w:left="3540" w:firstLine="708"/>
        <w:rPr>
          <w:rFonts w:ascii="Arial" w:hAnsi="Arial" w:cs="Arial"/>
          <w:sz w:val="22"/>
          <w:szCs w:val="22"/>
        </w:rPr>
      </w:pPr>
    </w:p>
    <w:p w14:paraId="16E56F03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nosilec kmetijskega gospodarstva, identifikacijska številka KMG – MID: _______________</w:t>
      </w:r>
    </w:p>
    <w:p w14:paraId="7AE07AC3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69AB1E" w14:textId="1DA256C1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izjavljam, da bo dijak </w:t>
      </w:r>
    </w:p>
    <w:p w14:paraId="72AC8F09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</w:p>
    <w:p w14:paraId="4ED6A66B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BBB2EEA" w14:textId="77777777" w:rsidR="00E00034" w:rsidRDefault="00E00034" w:rsidP="00E00034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(ime in priimek upravičenca)</w:t>
      </w:r>
    </w:p>
    <w:p w14:paraId="77038AE4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prevzemnik kmetije.</w:t>
      </w:r>
    </w:p>
    <w:p w14:paraId="3A344F78" w14:textId="77777777" w:rsidR="00E00034" w:rsidRDefault="00E00034" w:rsidP="00E00034">
      <w:pPr>
        <w:rPr>
          <w:rFonts w:ascii="Arial" w:hAnsi="Arial" w:cs="Arial"/>
          <w:sz w:val="22"/>
          <w:szCs w:val="22"/>
        </w:rPr>
      </w:pPr>
    </w:p>
    <w:p w14:paraId="51B08E2A" w14:textId="77777777" w:rsidR="00D4213F" w:rsidRDefault="00D4213F" w:rsidP="00E00034">
      <w:pPr>
        <w:rPr>
          <w:rFonts w:ascii="Arial" w:hAnsi="Arial" w:cs="Arial"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2126"/>
        <w:gridCol w:w="1809"/>
      </w:tblGrid>
      <w:tr w:rsidR="00E00034" w:rsidRPr="001C47CB" w14:paraId="6F4242EF" w14:textId="77777777" w:rsidTr="00E00034">
        <w:tc>
          <w:tcPr>
            <w:tcW w:w="1630" w:type="dxa"/>
          </w:tcPr>
          <w:p w14:paraId="5D3FAE85" w14:textId="50CCD01F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Kraj in da</w:t>
            </w:r>
            <w:r w:rsidRPr="001C47CB">
              <w:rPr>
                <w:rFonts w:ascii="Arial" w:hAnsi="Arial"/>
                <w:sz w:val="22"/>
                <w:szCs w:val="22"/>
              </w:rPr>
              <w:t>tum: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F17160E" w14:textId="77777777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B60CF2" w14:textId="77777777" w:rsidR="00E00034" w:rsidRPr="001C47CB" w:rsidRDefault="00E00034" w:rsidP="009448B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5A1B957A" w14:textId="77777777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6ABF518" w14:textId="77777777" w:rsidR="0043331B" w:rsidRDefault="0043331B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2DDC18AF" w14:textId="0E1F6D2C" w:rsidR="00FD5FF1" w:rsidRPr="00E84FCD" w:rsidRDefault="00BF5522" w:rsidP="00BF5522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sz w:val="22"/>
          <w:szCs w:val="22"/>
          <w:vertAlign w:val="superscript"/>
          <w:lang w:val="en-US"/>
        </w:rPr>
        <w:tab/>
      </w: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2126"/>
        <w:gridCol w:w="1809"/>
      </w:tblGrid>
      <w:tr w:rsidR="00E00034" w:rsidRPr="001C47CB" w14:paraId="6B0DA060" w14:textId="77777777" w:rsidTr="00E00034">
        <w:tc>
          <w:tcPr>
            <w:tcW w:w="1630" w:type="dxa"/>
          </w:tcPr>
          <w:p w14:paraId="3565A054" w14:textId="04CE79F1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6C489BA" w14:textId="77777777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46037" w14:textId="7B699598" w:rsidR="00E00034" w:rsidRPr="001C47CB" w:rsidRDefault="00E00034" w:rsidP="009448B1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>
              <w:rPr>
                <w:rFonts w:ascii="Arial" w:hAnsi="Arial"/>
                <w:sz w:val="22"/>
                <w:szCs w:val="22"/>
              </w:rPr>
              <w:t xml:space="preserve"> dijaka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304BE7F0" w14:textId="77777777" w:rsidR="00E00034" w:rsidRPr="001C47CB" w:rsidRDefault="00E00034" w:rsidP="009448B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8170CA2" w14:textId="774C5AD2" w:rsid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4ACC8623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52AB740F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156B7CD3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1981FD78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6395BE89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6FACE1DA" w14:textId="77777777" w:rsidR="00E00034" w:rsidRDefault="00E00034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7B401DDC" w14:textId="77777777" w:rsidR="00D4213F" w:rsidRDefault="00D4213F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0BFE12D2" w14:textId="77777777" w:rsidR="00D4213F" w:rsidRDefault="00D4213F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p w14:paraId="6954734B" w14:textId="77777777" w:rsidR="00D4213F" w:rsidRPr="00D06433" w:rsidRDefault="00D4213F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554BB85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bookmarkStart w:id="2" w:name="_Hlk170906115"/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E00034">
              <w:rPr>
                <w:rFonts w:ascii="Arial" w:hAnsi="Arial" w:cs="Arial"/>
                <w:sz w:val="22"/>
                <w:szCs w:val="22"/>
              </w:rPr>
              <w:t>5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  <w:bookmarkEnd w:id="2"/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464AB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72250B75" w14:textId="77777777" w:rsidR="00F34869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 xml:space="preserve">kmetijsko gospodarstvo ali </w:t>
      </w:r>
      <w:proofErr w:type="spellStart"/>
      <w:r w:rsidRPr="00AF4275">
        <w:rPr>
          <w:rFonts w:ascii="Arial" w:hAnsi="Arial" w:cs="Arial"/>
          <w:bCs/>
          <w:sz w:val="22"/>
          <w:szCs w:val="22"/>
        </w:rPr>
        <w:t>mikro</w:t>
      </w:r>
      <w:proofErr w:type="spellEnd"/>
      <w:r w:rsidRPr="00AF4275">
        <w:rPr>
          <w:rFonts w:ascii="Arial" w:hAnsi="Arial" w:cs="Arial"/>
          <w:bCs/>
          <w:sz w:val="22"/>
          <w:szCs w:val="22"/>
        </w:rPr>
        <w:t xml:space="preserve"> podjetje ni podjetje v težavah</w:t>
      </w:r>
      <w:r>
        <w:rPr>
          <w:rFonts w:ascii="Arial" w:hAnsi="Arial" w:cs="Arial"/>
          <w:bCs/>
          <w:sz w:val="22"/>
          <w:szCs w:val="22"/>
        </w:rPr>
        <w:t>;</w:t>
      </w:r>
    </w:p>
    <w:p w14:paraId="12356AC9" w14:textId="77777777" w:rsidR="00F34869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264E6E6C" w14:textId="77777777" w:rsidR="00F34869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so v vlogi navedeni podatki točni in resnični ter da za njih materialno in kazensko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odgovarjam</w:t>
      </w:r>
      <w:r>
        <w:rPr>
          <w:rFonts w:ascii="Arial" w:hAnsi="Arial" w:cs="Arial"/>
          <w:bCs/>
          <w:sz w:val="22"/>
          <w:szCs w:val="22"/>
        </w:rPr>
        <w:t>;</w:t>
      </w:r>
    </w:p>
    <w:p w14:paraId="6175E035" w14:textId="77777777" w:rsidR="00F34869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02272E18" w14:textId="77777777" w:rsidR="00F34869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da za namen razpisa dovoljujem </w:t>
      </w:r>
      <w:r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>bčini pridobitev podatkov iz uradnih evidenc</w:t>
      </w:r>
      <w:r>
        <w:rPr>
          <w:rFonts w:ascii="Arial" w:hAnsi="Arial" w:cs="Arial"/>
          <w:bCs/>
          <w:sz w:val="22"/>
          <w:szCs w:val="22"/>
        </w:rPr>
        <w:t>;</w:t>
      </w:r>
    </w:p>
    <w:p w14:paraId="7F4DC160" w14:textId="21B5378F" w:rsidR="00B0130C" w:rsidRPr="00BF5522" w:rsidRDefault="00F34869" w:rsidP="00BD4B3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pacing w:val="-3"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dovoljujem uporabo in obdelavo mojih osebnih podatkov za namen izvedbe tega</w:t>
      </w:r>
      <w:r w:rsidR="00D4213F">
        <w:rPr>
          <w:rFonts w:ascii="Arial" w:hAnsi="Arial" w:cs="Arial"/>
          <w:bCs/>
          <w:sz w:val="22"/>
          <w:szCs w:val="22"/>
        </w:rPr>
        <w:t xml:space="preserve"> razpisa.</w:t>
      </w:r>
    </w:p>
    <w:p w14:paraId="0A3200F7" w14:textId="77777777" w:rsidR="00D06433" w:rsidRDefault="00D06433" w:rsidP="00D06433">
      <w:pPr>
        <w:pStyle w:val="Telobesedila"/>
        <w:jc w:val="both"/>
        <w:rPr>
          <w:rFonts w:ascii="Arial" w:hAnsi="Arial" w:cs="Arial"/>
          <w:spacing w:val="-3"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5BC49BF8" w14:textId="77777777" w:rsidR="00F34869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40F693DE" w14:textId="77777777" w:rsidR="00F34869" w:rsidRPr="001C47CB" w:rsidRDefault="00F34869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34001C" w14:textId="77777777" w:rsidR="00CD6BBC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021BC7ED" w14:textId="77777777" w:rsidR="00937FE7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435D97AD" w14:textId="77777777" w:rsidR="00937FE7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5F866F62" w14:textId="77777777" w:rsidR="00937FE7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1F9802D3" w14:textId="77777777" w:rsidR="00937FE7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15395382" w14:textId="77777777" w:rsidR="00937FE7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p w14:paraId="2554B34F" w14:textId="77777777" w:rsidR="00937FE7" w:rsidRPr="00E84FCD" w:rsidRDefault="00937FE7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37FE7" w:rsidRPr="00E84FCD" w:rsidSect="00F34869">
      <w:headerReference w:type="default" r:id="rId11"/>
      <w:footerReference w:type="even" r:id="rId12"/>
      <w:pgSz w:w="11906" w:h="16838"/>
      <w:pgMar w:top="1134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BC1" w14:textId="77777777" w:rsidR="00D1505E" w:rsidRDefault="00D1505E">
      <w:r>
        <w:separator/>
      </w:r>
    </w:p>
  </w:endnote>
  <w:endnote w:type="continuationSeparator" w:id="0">
    <w:p w14:paraId="2A8DD84F" w14:textId="77777777" w:rsidR="00D1505E" w:rsidRDefault="00D1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BEB6" w14:textId="77777777" w:rsidR="00D1505E" w:rsidRDefault="00D1505E">
      <w:r>
        <w:separator/>
      </w:r>
    </w:p>
  </w:footnote>
  <w:footnote w:type="continuationSeparator" w:id="0">
    <w:p w14:paraId="1BED10A1" w14:textId="77777777" w:rsidR="00D1505E" w:rsidRDefault="00D1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EE5" w14:textId="20607C69" w:rsidR="00F34869" w:rsidRPr="00F34869" w:rsidRDefault="00F34869" w:rsidP="00F34869">
    <w:pPr>
      <w:pStyle w:val="Glava"/>
      <w:jc w:val="center"/>
      <w:rPr>
        <w:rFonts w:ascii="Arial" w:hAnsi="Arial" w:cs="Arial"/>
        <w:sz w:val="22"/>
        <w:szCs w:val="22"/>
      </w:rPr>
    </w:pPr>
    <w:r w:rsidRPr="00F34869">
      <w:rPr>
        <w:rFonts w:ascii="Arial" w:hAnsi="Arial" w:cs="Arial"/>
        <w:sz w:val="22"/>
        <w:szCs w:val="22"/>
      </w:rPr>
      <w:t xml:space="preserve">PRIJAVNI OBRAZEC št. </w:t>
    </w:r>
    <w:r w:rsidR="00937FE7">
      <w:rPr>
        <w:rFonts w:ascii="Arial" w:hAnsi="Arial" w:cs="Arial"/>
        <w:sz w:val="22"/>
        <w:szCs w:val="22"/>
      </w:rPr>
      <w:t>6</w:t>
    </w:r>
  </w:p>
  <w:p w14:paraId="62989474" w14:textId="2DFD1882" w:rsidR="00F34869" w:rsidRPr="00F34869" w:rsidRDefault="00937FE7" w:rsidP="00F34869">
    <w:pPr>
      <w:pStyle w:val="Glava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UKREP 6: </w:t>
    </w:r>
    <w:r w:rsidRPr="00937FE7">
      <w:rPr>
        <w:rFonts w:ascii="Arial" w:hAnsi="Arial" w:cs="Arial"/>
        <w:sz w:val="22"/>
        <w:szCs w:val="22"/>
      </w:rPr>
      <w:t>Šolanje v srednjih strokovnih in srednjih poklicnih programih s področja kmetijstva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A2530"/>
    <w:multiLevelType w:val="hybridMultilevel"/>
    <w:tmpl w:val="E070D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766B2B32"/>
    <w:multiLevelType w:val="hybridMultilevel"/>
    <w:tmpl w:val="B25C2732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9271065">
    <w:abstractNumId w:val="2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5"/>
  </w:num>
  <w:num w:numId="5" w16cid:durableId="431437185">
    <w:abstractNumId w:val="3"/>
  </w:num>
  <w:num w:numId="6" w16cid:durableId="1522013584">
    <w:abstractNumId w:val="6"/>
  </w:num>
  <w:num w:numId="7" w16cid:durableId="46597696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36887"/>
    <w:rsid w:val="0003774A"/>
    <w:rsid w:val="00056552"/>
    <w:rsid w:val="00060024"/>
    <w:rsid w:val="000635CF"/>
    <w:rsid w:val="00063AF9"/>
    <w:rsid w:val="00076046"/>
    <w:rsid w:val="00077EBA"/>
    <w:rsid w:val="00085894"/>
    <w:rsid w:val="00086CD0"/>
    <w:rsid w:val="00097783"/>
    <w:rsid w:val="000A098D"/>
    <w:rsid w:val="000A487F"/>
    <w:rsid w:val="000B1A51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C04A1"/>
    <w:rsid w:val="001C548C"/>
    <w:rsid w:val="001D4E13"/>
    <w:rsid w:val="001D5E6F"/>
    <w:rsid w:val="001D7BCB"/>
    <w:rsid w:val="001E2729"/>
    <w:rsid w:val="001F6972"/>
    <w:rsid w:val="00207C5D"/>
    <w:rsid w:val="00210B3A"/>
    <w:rsid w:val="002114CC"/>
    <w:rsid w:val="00211C20"/>
    <w:rsid w:val="002170A5"/>
    <w:rsid w:val="00233A74"/>
    <w:rsid w:val="00245A9B"/>
    <w:rsid w:val="00260487"/>
    <w:rsid w:val="00264F0C"/>
    <w:rsid w:val="0026609C"/>
    <w:rsid w:val="0026710A"/>
    <w:rsid w:val="00282A62"/>
    <w:rsid w:val="00286B32"/>
    <w:rsid w:val="00290F6A"/>
    <w:rsid w:val="002943C3"/>
    <w:rsid w:val="002C7111"/>
    <w:rsid w:val="002D645E"/>
    <w:rsid w:val="002D6889"/>
    <w:rsid w:val="002D7E59"/>
    <w:rsid w:val="002E2D06"/>
    <w:rsid w:val="002F4FF9"/>
    <w:rsid w:val="00302391"/>
    <w:rsid w:val="00316BC4"/>
    <w:rsid w:val="00320A91"/>
    <w:rsid w:val="00353BF9"/>
    <w:rsid w:val="00365538"/>
    <w:rsid w:val="003A02AE"/>
    <w:rsid w:val="003A08FF"/>
    <w:rsid w:val="003B2D11"/>
    <w:rsid w:val="003B42D1"/>
    <w:rsid w:val="003B6F41"/>
    <w:rsid w:val="003C28B7"/>
    <w:rsid w:val="003C586E"/>
    <w:rsid w:val="003D74AF"/>
    <w:rsid w:val="003F193C"/>
    <w:rsid w:val="003F567B"/>
    <w:rsid w:val="00407F08"/>
    <w:rsid w:val="00410754"/>
    <w:rsid w:val="00422374"/>
    <w:rsid w:val="0043331B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C4DEE"/>
    <w:rsid w:val="004D1A3A"/>
    <w:rsid w:val="004D309C"/>
    <w:rsid w:val="004E7A73"/>
    <w:rsid w:val="004F3162"/>
    <w:rsid w:val="00506273"/>
    <w:rsid w:val="00515032"/>
    <w:rsid w:val="0051692B"/>
    <w:rsid w:val="0052028D"/>
    <w:rsid w:val="005269F2"/>
    <w:rsid w:val="00532A66"/>
    <w:rsid w:val="005342BB"/>
    <w:rsid w:val="00535A51"/>
    <w:rsid w:val="00536E7C"/>
    <w:rsid w:val="00542B79"/>
    <w:rsid w:val="00552CD4"/>
    <w:rsid w:val="00567544"/>
    <w:rsid w:val="005723AD"/>
    <w:rsid w:val="005853B2"/>
    <w:rsid w:val="00586A53"/>
    <w:rsid w:val="00596085"/>
    <w:rsid w:val="005A3432"/>
    <w:rsid w:val="005B09FC"/>
    <w:rsid w:val="005C042C"/>
    <w:rsid w:val="005C66F8"/>
    <w:rsid w:val="005D0811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C6C10"/>
    <w:rsid w:val="006D14FD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55C05"/>
    <w:rsid w:val="007820FA"/>
    <w:rsid w:val="00790358"/>
    <w:rsid w:val="007A6028"/>
    <w:rsid w:val="007A6106"/>
    <w:rsid w:val="007A7B7E"/>
    <w:rsid w:val="007B37C0"/>
    <w:rsid w:val="007C11C9"/>
    <w:rsid w:val="007E1E19"/>
    <w:rsid w:val="0083573A"/>
    <w:rsid w:val="0084143F"/>
    <w:rsid w:val="00847190"/>
    <w:rsid w:val="008535CA"/>
    <w:rsid w:val="00861990"/>
    <w:rsid w:val="008752E4"/>
    <w:rsid w:val="008C50B4"/>
    <w:rsid w:val="008E1CC4"/>
    <w:rsid w:val="008E5AC0"/>
    <w:rsid w:val="008F03A8"/>
    <w:rsid w:val="009110E5"/>
    <w:rsid w:val="00921A8A"/>
    <w:rsid w:val="00930BB7"/>
    <w:rsid w:val="00937FE7"/>
    <w:rsid w:val="00941884"/>
    <w:rsid w:val="0095647A"/>
    <w:rsid w:val="009770AA"/>
    <w:rsid w:val="0099106E"/>
    <w:rsid w:val="009A17C5"/>
    <w:rsid w:val="009A6EA3"/>
    <w:rsid w:val="009B2419"/>
    <w:rsid w:val="009D118A"/>
    <w:rsid w:val="009D4A84"/>
    <w:rsid w:val="009E66FE"/>
    <w:rsid w:val="009F5518"/>
    <w:rsid w:val="00A168C8"/>
    <w:rsid w:val="00A2230A"/>
    <w:rsid w:val="00A27DB4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B012C"/>
    <w:rsid w:val="00AC77AC"/>
    <w:rsid w:val="00AD1829"/>
    <w:rsid w:val="00AD2ECD"/>
    <w:rsid w:val="00AE3135"/>
    <w:rsid w:val="00AE426A"/>
    <w:rsid w:val="00AE50EC"/>
    <w:rsid w:val="00AF2B66"/>
    <w:rsid w:val="00AF579B"/>
    <w:rsid w:val="00AF6829"/>
    <w:rsid w:val="00B012BC"/>
    <w:rsid w:val="00B0130C"/>
    <w:rsid w:val="00B13062"/>
    <w:rsid w:val="00B17DAF"/>
    <w:rsid w:val="00B33AE2"/>
    <w:rsid w:val="00B3757E"/>
    <w:rsid w:val="00B426AD"/>
    <w:rsid w:val="00B479BB"/>
    <w:rsid w:val="00B507C8"/>
    <w:rsid w:val="00B51A25"/>
    <w:rsid w:val="00B55168"/>
    <w:rsid w:val="00B65165"/>
    <w:rsid w:val="00B74826"/>
    <w:rsid w:val="00B84244"/>
    <w:rsid w:val="00B87AEA"/>
    <w:rsid w:val="00B95A12"/>
    <w:rsid w:val="00B96618"/>
    <w:rsid w:val="00BA2578"/>
    <w:rsid w:val="00BA3776"/>
    <w:rsid w:val="00BA3C33"/>
    <w:rsid w:val="00BC0DA0"/>
    <w:rsid w:val="00BC5713"/>
    <w:rsid w:val="00BD0F7B"/>
    <w:rsid w:val="00BD4B3F"/>
    <w:rsid w:val="00BF3DE0"/>
    <w:rsid w:val="00BF508D"/>
    <w:rsid w:val="00BF5522"/>
    <w:rsid w:val="00BF5C40"/>
    <w:rsid w:val="00C013A2"/>
    <w:rsid w:val="00C16CB3"/>
    <w:rsid w:val="00C249DD"/>
    <w:rsid w:val="00C279A1"/>
    <w:rsid w:val="00C3254B"/>
    <w:rsid w:val="00C60385"/>
    <w:rsid w:val="00C75130"/>
    <w:rsid w:val="00C811F7"/>
    <w:rsid w:val="00C81DA3"/>
    <w:rsid w:val="00C8308F"/>
    <w:rsid w:val="00C876ED"/>
    <w:rsid w:val="00C95D0C"/>
    <w:rsid w:val="00CB0999"/>
    <w:rsid w:val="00CC0149"/>
    <w:rsid w:val="00CC661A"/>
    <w:rsid w:val="00CD6BBC"/>
    <w:rsid w:val="00CD7084"/>
    <w:rsid w:val="00CD7628"/>
    <w:rsid w:val="00CE79F1"/>
    <w:rsid w:val="00CF3909"/>
    <w:rsid w:val="00D00E0C"/>
    <w:rsid w:val="00D02B5E"/>
    <w:rsid w:val="00D06433"/>
    <w:rsid w:val="00D0778B"/>
    <w:rsid w:val="00D1108E"/>
    <w:rsid w:val="00D131E3"/>
    <w:rsid w:val="00D1505E"/>
    <w:rsid w:val="00D23084"/>
    <w:rsid w:val="00D25C44"/>
    <w:rsid w:val="00D27321"/>
    <w:rsid w:val="00D4213F"/>
    <w:rsid w:val="00D61D51"/>
    <w:rsid w:val="00D63A17"/>
    <w:rsid w:val="00D7587E"/>
    <w:rsid w:val="00D82903"/>
    <w:rsid w:val="00D91310"/>
    <w:rsid w:val="00D97A9C"/>
    <w:rsid w:val="00DA02E3"/>
    <w:rsid w:val="00DA2E38"/>
    <w:rsid w:val="00DC5DE1"/>
    <w:rsid w:val="00DD7FFD"/>
    <w:rsid w:val="00DF2358"/>
    <w:rsid w:val="00E00034"/>
    <w:rsid w:val="00E0027B"/>
    <w:rsid w:val="00E075EF"/>
    <w:rsid w:val="00E10D69"/>
    <w:rsid w:val="00E10FBA"/>
    <w:rsid w:val="00E11657"/>
    <w:rsid w:val="00E21579"/>
    <w:rsid w:val="00E36677"/>
    <w:rsid w:val="00E40CB6"/>
    <w:rsid w:val="00E64FE0"/>
    <w:rsid w:val="00E70395"/>
    <w:rsid w:val="00E70852"/>
    <w:rsid w:val="00E75B67"/>
    <w:rsid w:val="00E84FCD"/>
    <w:rsid w:val="00E91F84"/>
    <w:rsid w:val="00EC4460"/>
    <w:rsid w:val="00EC7001"/>
    <w:rsid w:val="00EC7C29"/>
    <w:rsid w:val="00ED32FE"/>
    <w:rsid w:val="00EE1E6A"/>
    <w:rsid w:val="00EF5948"/>
    <w:rsid w:val="00EF5D2E"/>
    <w:rsid w:val="00EF76E8"/>
    <w:rsid w:val="00F23A15"/>
    <w:rsid w:val="00F256C9"/>
    <w:rsid w:val="00F34869"/>
    <w:rsid w:val="00F35548"/>
    <w:rsid w:val="00F46489"/>
    <w:rsid w:val="00F51CFF"/>
    <w:rsid w:val="00F53BAA"/>
    <w:rsid w:val="00F9390F"/>
    <w:rsid w:val="00FA0BC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0034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Znak">
    <w:name w:val="Naslov 1 Znak"/>
    <w:aliases w:val="Outline1 Znak"/>
    <w:basedOn w:val="Privzetapisavaodstavka"/>
    <w:link w:val="Naslov1"/>
    <w:rsid w:val="00E0003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2797</Characters>
  <Application>Microsoft Office Word</Application>
  <DocSecurity>4</DocSecurity>
  <Lines>96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3120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2024-07-03T12:34:00Z</cp:lastPrinted>
  <dcterms:created xsi:type="dcterms:W3CDTF">2025-02-28T12:41:00Z</dcterms:created>
  <dcterms:modified xsi:type="dcterms:W3CDTF">2025-02-28T12:41:00Z</dcterms:modified>
</cp:coreProperties>
</file>