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9DBB" w14:textId="0CCFC5C0" w:rsidR="00A71E93" w:rsidRPr="00B8150E" w:rsidRDefault="00A71E93" w:rsidP="00A71E93">
      <w:pPr>
        <w:autoSpaceDE w:val="0"/>
        <w:autoSpaceDN w:val="0"/>
        <w:adjustRightInd w:val="0"/>
        <w:ind w:left="57"/>
        <w:jc w:val="right"/>
        <w:rPr>
          <w:rFonts w:ascii="Arial" w:hAnsi="Arial" w:cs="Arial"/>
          <w:b/>
          <w:sz w:val="22"/>
          <w:szCs w:val="22"/>
          <w:lang w:eastAsia="en-US"/>
        </w:rPr>
      </w:pPr>
      <w:r>
        <w:rPr>
          <w:rFonts w:ascii="Arial" w:hAnsi="Arial" w:cs="Arial"/>
          <w:b/>
          <w:sz w:val="22"/>
          <w:szCs w:val="22"/>
          <w:lang w:eastAsia="en-US"/>
        </w:rPr>
        <w:t xml:space="preserve">OBRAZEC št. </w:t>
      </w:r>
      <w:r w:rsidR="000F7E76">
        <w:rPr>
          <w:rFonts w:ascii="Arial" w:hAnsi="Arial" w:cs="Arial"/>
          <w:b/>
          <w:sz w:val="22"/>
          <w:szCs w:val="22"/>
          <w:lang w:eastAsia="en-US"/>
        </w:rPr>
        <w:t>7</w:t>
      </w:r>
      <w:r w:rsidRPr="00B8150E">
        <w:rPr>
          <w:rFonts w:ascii="Arial" w:hAnsi="Arial" w:cs="Arial"/>
          <w:b/>
          <w:sz w:val="22"/>
          <w:szCs w:val="22"/>
          <w:lang w:eastAsia="en-US"/>
        </w:rPr>
        <w:t xml:space="preserve"> – VZOREC POGODBE</w:t>
      </w:r>
    </w:p>
    <w:p w14:paraId="7F7BD24A" w14:textId="77777777" w:rsidR="00A71E93" w:rsidRPr="00B8150E" w:rsidRDefault="00A71E93" w:rsidP="00A71E93">
      <w:pPr>
        <w:autoSpaceDE w:val="0"/>
        <w:autoSpaceDN w:val="0"/>
        <w:adjustRightInd w:val="0"/>
        <w:ind w:left="57"/>
        <w:jc w:val="right"/>
        <w:rPr>
          <w:rFonts w:ascii="Arial" w:hAnsi="Arial" w:cs="Arial"/>
          <w:sz w:val="22"/>
          <w:szCs w:val="22"/>
          <w:lang w:eastAsia="en-US"/>
        </w:rPr>
      </w:pPr>
    </w:p>
    <w:p w14:paraId="4C3F6C66" w14:textId="77777777" w:rsidR="00A71E93" w:rsidRPr="00D908FE" w:rsidRDefault="00A71E93" w:rsidP="00A71E93">
      <w:pPr>
        <w:autoSpaceDE w:val="0"/>
        <w:autoSpaceDN w:val="0"/>
        <w:adjustRightInd w:val="0"/>
        <w:ind w:left="57"/>
        <w:jc w:val="right"/>
        <w:rPr>
          <w:rFonts w:ascii="Arial" w:hAnsi="Arial" w:cs="Arial"/>
          <w:b/>
          <w:sz w:val="22"/>
          <w:szCs w:val="22"/>
          <w:highlight w:val="yellow"/>
          <w:lang w:eastAsia="en-US"/>
        </w:rPr>
      </w:pPr>
    </w:p>
    <w:p w14:paraId="382E6749" w14:textId="077DDAAD" w:rsidR="00A71E93" w:rsidRPr="00A71E93" w:rsidRDefault="00A71E93" w:rsidP="00A71E93">
      <w:pPr>
        <w:spacing w:line="260" w:lineRule="atLeast"/>
        <w:jc w:val="both"/>
        <w:rPr>
          <w:rFonts w:ascii="Arial" w:hAnsi="Arial" w:cs="Arial"/>
          <w:sz w:val="22"/>
          <w:szCs w:val="22"/>
        </w:rPr>
      </w:pPr>
      <w:r>
        <w:rPr>
          <w:rFonts w:ascii="Arial" w:hAnsi="Arial" w:cs="Arial"/>
          <w:b/>
          <w:sz w:val="22"/>
          <w:szCs w:val="22"/>
        </w:rPr>
        <w:t>OBČINA TREBNJE</w:t>
      </w:r>
      <w:r w:rsidRPr="00A71E93">
        <w:rPr>
          <w:rFonts w:ascii="Arial" w:hAnsi="Arial" w:cs="Arial"/>
          <w:b/>
          <w:sz w:val="22"/>
          <w:szCs w:val="22"/>
        </w:rPr>
        <w:t>, Goliev trg 5,</w:t>
      </w:r>
      <w:r w:rsidRPr="00A71E93">
        <w:rPr>
          <w:rFonts w:ascii="Arial" w:hAnsi="Arial" w:cs="Arial"/>
          <w:sz w:val="22"/>
          <w:szCs w:val="22"/>
        </w:rPr>
        <w:t xml:space="preserve"> </w:t>
      </w:r>
      <w:r w:rsidRPr="00A71E93">
        <w:rPr>
          <w:rFonts w:ascii="Arial" w:hAnsi="Arial" w:cs="Arial"/>
          <w:b/>
          <w:bCs/>
          <w:sz w:val="22"/>
          <w:szCs w:val="22"/>
        </w:rPr>
        <w:t>8210 Trebnje</w:t>
      </w:r>
      <w:r w:rsidRPr="00A71E93">
        <w:rPr>
          <w:rFonts w:ascii="Arial" w:hAnsi="Arial" w:cs="Arial"/>
          <w:sz w:val="22"/>
          <w:szCs w:val="22"/>
        </w:rPr>
        <w:t>, ki jo zastopa župan</w:t>
      </w:r>
      <w:r w:rsidR="004844EB">
        <w:rPr>
          <w:rFonts w:ascii="Arial" w:hAnsi="Arial" w:cs="Arial"/>
          <w:sz w:val="22"/>
          <w:szCs w:val="22"/>
        </w:rPr>
        <w:t>ja</w:t>
      </w:r>
      <w:r w:rsidRPr="00A71E93">
        <w:rPr>
          <w:rFonts w:ascii="Arial" w:hAnsi="Arial" w:cs="Arial"/>
          <w:sz w:val="22"/>
          <w:szCs w:val="22"/>
        </w:rPr>
        <w:t xml:space="preserve"> </w:t>
      </w:r>
      <w:r w:rsidR="004844EB">
        <w:rPr>
          <w:rFonts w:ascii="Arial" w:hAnsi="Arial" w:cs="Arial"/>
          <w:sz w:val="22"/>
          <w:szCs w:val="22"/>
        </w:rPr>
        <w:t>Mateja Povhe</w:t>
      </w:r>
      <w:r w:rsidRPr="00A71E93">
        <w:rPr>
          <w:rFonts w:ascii="Arial" w:hAnsi="Arial" w:cs="Arial"/>
          <w:sz w:val="22"/>
          <w:szCs w:val="22"/>
        </w:rPr>
        <w:t xml:space="preserve">, </w:t>
      </w:r>
    </w:p>
    <w:p w14:paraId="673D3A60" w14:textId="77777777" w:rsidR="00A71E93" w:rsidRPr="00A71E93" w:rsidRDefault="00A71E93" w:rsidP="00A71E93">
      <w:pPr>
        <w:spacing w:line="260" w:lineRule="atLeast"/>
        <w:jc w:val="both"/>
        <w:rPr>
          <w:rFonts w:ascii="Arial" w:hAnsi="Arial" w:cs="Arial"/>
          <w:sz w:val="22"/>
          <w:szCs w:val="22"/>
        </w:rPr>
      </w:pPr>
      <w:r w:rsidRPr="00A71E93">
        <w:rPr>
          <w:rFonts w:ascii="Arial" w:hAnsi="Arial" w:cs="Arial"/>
          <w:sz w:val="22"/>
          <w:szCs w:val="22"/>
        </w:rPr>
        <w:t xml:space="preserve">identifikacijska številka za DDV: SI 34728317  </w:t>
      </w:r>
    </w:p>
    <w:p w14:paraId="32F5736E" w14:textId="77777777" w:rsidR="00A71E93" w:rsidRPr="00A71E93" w:rsidRDefault="00A71E93" w:rsidP="00A71E93">
      <w:pPr>
        <w:jc w:val="both"/>
        <w:rPr>
          <w:rFonts w:ascii="Arial" w:hAnsi="Arial" w:cs="Arial"/>
          <w:sz w:val="22"/>
          <w:szCs w:val="22"/>
        </w:rPr>
      </w:pPr>
      <w:r w:rsidRPr="00A71E93">
        <w:rPr>
          <w:rFonts w:ascii="Arial" w:hAnsi="Arial" w:cs="Arial"/>
          <w:sz w:val="22"/>
          <w:szCs w:val="22"/>
        </w:rPr>
        <w:t>matična številka: 5882958000</w:t>
      </w:r>
    </w:p>
    <w:p w14:paraId="0D5A14C9" w14:textId="51CAC67C" w:rsidR="00A71E93" w:rsidRPr="00A71E93" w:rsidRDefault="00A71E93" w:rsidP="00A71E93">
      <w:pPr>
        <w:jc w:val="both"/>
        <w:rPr>
          <w:rFonts w:ascii="Arial" w:hAnsi="Arial" w:cs="Arial"/>
          <w:sz w:val="22"/>
          <w:szCs w:val="22"/>
        </w:rPr>
      </w:pPr>
      <w:r w:rsidRPr="00A71E93">
        <w:rPr>
          <w:rFonts w:ascii="Arial" w:hAnsi="Arial" w:cs="Arial"/>
          <w:sz w:val="22"/>
          <w:szCs w:val="22"/>
        </w:rPr>
        <w:t xml:space="preserve">transakcijski račun: SI56 0110 0010 0013 047, odprt pri Banki Slovenije </w:t>
      </w:r>
    </w:p>
    <w:p w14:paraId="53DC23FB" w14:textId="77777777" w:rsidR="00A71E93" w:rsidRPr="00A71E93" w:rsidRDefault="00A71E93" w:rsidP="00A71E93">
      <w:pPr>
        <w:spacing w:line="260" w:lineRule="atLeast"/>
        <w:jc w:val="both"/>
        <w:rPr>
          <w:rFonts w:ascii="Arial" w:hAnsi="Arial" w:cs="Arial"/>
          <w:sz w:val="22"/>
          <w:szCs w:val="22"/>
        </w:rPr>
      </w:pPr>
      <w:r w:rsidRPr="00A71E93">
        <w:rPr>
          <w:rFonts w:ascii="Arial" w:hAnsi="Arial" w:cs="Arial"/>
          <w:sz w:val="22"/>
          <w:szCs w:val="22"/>
        </w:rPr>
        <w:t xml:space="preserve">(v nadaljevanju: </w:t>
      </w:r>
      <w:r w:rsidRPr="00A71E93">
        <w:rPr>
          <w:rFonts w:ascii="Arial" w:hAnsi="Arial" w:cs="Arial"/>
          <w:b/>
          <w:bCs/>
          <w:sz w:val="22"/>
          <w:szCs w:val="22"/>
        </w:rPr>
        <w:t>naročnik</w:t>
      </w:r>
      <w:r w:rsidRPr="00A71E93">
        <w:rPr>
          <w:rFonts w:ascii="Arial" w:hAnsi="Arial" w:cs="Arial"/>
          <w:sz w:val="22"/>
          <w:szCs w:val="22"/>
        </w:rPr>
        <w:t xml:space="preserve">) </w:t>
      </w:r>
    </w:p>
    <w:p w14:paraId="3F5D4088" w14:textId="77777777" w:rsidR="00A71E93" w:rsidRPr="00D908FE" w:rsidRDefault="00A71E93" w:rsidP="00A71E93">
      <w:pPr>
        <w:jc w:val="both"/>
        <w:rPr>
          <w:rFonts w:ascii="Arial" w:hAnsi="Arial" w:cs="Arial"/>
          <w:sz w:val="22"/>
          <w:szCs w:val="22"/>
        </w:rPr>
      </w:pPr>
    </w:p>
    <w:p w14:paraId="77816DE8" w14:textId="77777777" w:rsidR="00A71E93" w:rsidRPr="00D908FE" w:rsidRDefault="00A71E93" w:rsidP="00A71E93">
      <w:pPr>
        <w:jc w:val="both"/>
        <w:rPr>
          <w:rFonts w:ascii="Arial" w:hAnsi="Arial" w:cs="Arial"/>
          <w:sz w:val="22"/>
          <w:szCs w:val="22"/>
        </w:rPr>
      </w:pPr>
      <w:r w:rsidRPr="00D908FE">
        <w:rPr>
          <w:rFonts w:ascii="Arial" w:hAnsi="Arial" w:cs="Arial"/>
          <w:sz w:val="22"/>
          <w:szCs w:val="22"/>
        </w:rPr>
        <w:t xml:space="preserve">in </w:t>
      </w:r>
    </w:p>
    <w:p w14:paraId="3B624894" w14:textId="77777777" w:rsidR="00A71E93" w:rsidRPr="00D908FE" w:rsidRDefault="00A71E93" w:rsidP="00A71E93">
      <w:pPr>
        <w:jc w:val="both"/>
        <w:rPr>
          <w:rFonts w:ascii="Arial" w:hAnsi="Arial" w:cs="Arial"/>
          <w:sz w:val="22"/>
          <w:szCs w:val="22"/>
        </w:rPr>
      </w:pPr>
    </w:p>
    <w:p w14:paraId="448733CD" w14:textId="06041031" w:rsidR="00A71E93" w:rsidRPr="00D908FE" w:rsidRDefault="00A71E93" w:rsidP="00A71E93">
      <w:pPr>
        <w:jc w:val="both"/>
        <w:rPr>
          <w:rFonts w:ascii="Arial" w:hAnsi="Arial" w:cs="Arial"/>
          <w:sz w:val="22"/>
          <w:szCs w:val="22"/>
        </w:rPr>
      </w:pPr>
      <w:r w:rsidRPr="00D908FE">
        <w:rPr>
          <w:rFonts w:ascii="Arial" w:hAnsi="Arial" w:cs="Arial"/>
          <w:b/>
          <w:sz w:val="22"/>
          <w:szCs w:val="22"/>
        </w:rPr>
        <w:t>ZAVOD ZA GOZDOVE SLOVENIJE, Večna pot 2, 1000 Ljubljana</w:t>
      </w:r>
      <w:r w:rsidRPr="00D908FE">
        <w:rPr>
          <w:rFonts w:ascii="Arial" w:hAnsi="Arial" w:cs="Arial"/>
          <w:sz w:val="22"/>
          <w:szCs w:val="22"/>
        </w:rPr>
        <w:t>,</w:t>
      </w:r>
      <w:r>
        <w:rPr>
          <w:rFonts w:ascii="Arial" w:hAnsi="Arial" w:cs="Arial"/>
          <w:sz w:val="22"/>
          <w:szCs w:val="22"/>
        </w:rPr>
        <w:t xml:space="preserve"> </w:t>
      </w:r>
      <w:r w:rsidRPr="00D908FE">
        <w:rPr>
          <w:rFonts w:ascii="Arial" w:hAnsi="Arial" w:cs="Arial"/>
          <w:sz w:val="22"/>
          <w:szCs w:val="22"/>
        </w:rPr>
        <w:t xml:space="preserve">ki ga zastopa </w:t>
      </w:r>
      <w:r>
        <w:rPr>
          <w:rFonts w:ascii="Arial" w:hAnsi="Arial" w:cs="Arial"/>
          <w:sz w:val="22"/>
          <w:szCs w:val="22"/>
        </w:rPr>
        <w:t xml:space="preserve">direktor </w:t>
      </w:r>
      <w:r w:rsidR="004844EB">
        <w:rPr>
          <w:rFonts w:ascii="Arial" w:hAnsi="Arial" w:cs="Arial"/>
          <w:sz w:val="22"/>
          <w:szCs w:val="22"/>
        </w:rPr>
        <w:t>Gregor Danev</w:t>
      </w:r>
      <w:r w:rsidRPr="00D908FE">
        <w:rPr>
          <w:rFonts w:ascii="Arial" w:hAnsi="Arial" w:cs="Arial"/>
          <w:sz w:val="22"/>
          <w:szCs w:val="22"/>
        </w:rPr>
        <w:t>,</w:t>
      </w:r>
    </w:p>
    <w:p w14:paraId="11DB17BE" w14:textId="77777777" w:rsidR="00A71E93" w:rsidRPr="00D908FE" w:rsidRDefault="00A71E93" w:rsidP="00A71E93">
      <w:pPr>
        <w:jc w:val="both"/>
        <w:rPr>
          <w:rFonts w:ascii="Arial" w:hAnsi="Arial" w:cs="Arial"/>
          <w:sz w:val="22"/>
          <w:szCs w:val="22"/>
        </w:rPr>
      </w:pPr>
      <w:r w:rsidRPr="00D908FE">
        <w:rPr>
          <w:rFonts w:ascii="Arial" w:hAnsi="Arial" w:cs="Arial"/>
          <w:sz w:val="22"/>
          <w:szCs w:val="22"/>
        </w:rPr>
        <w:t>matična številka: 5786380000,</w:t>
      </w:r>
    </w:p>
    <w:p w14:paraId="1D2A8674" w14:textId="77777777" w:rsidR="00A71E93" w:rsidRPr="00B8150E" w:rsidRDefault="00A71E93" w:rsidP="00A71E93">
      <w:pPr>
        <w:jc w:val="both"/>
        <w:rPr>
          <w:rFonts w:ascii="Arial" w:hAnsi="Arial" w:cs="Arial"/>
          <w:sz w:val="22"/>
          <w:szCs w:val="22"/>
        </w:rPr>
      </w:pPr>
      <w:r w:rsidRPr="00B8150E">
        <w:rPr>
          <w:rFonts w:ascii="Arial" w:hAnsi="Arial" w:cs="Arial"/>
          <w:sz w:val="22"/>
          <w:szCs w:val="22"/>
        </w:rPr>
        <w:t>ID za DDV: SI 91496080,</w:t>
      </w:r>
    </w:p>
    <w:p w14:paraId="0374CCFD" w14:textId="16D38402" w:rsidR="00A71E93" w:rsidRPr="00B8150E" w:rsidRDefault="00A71E93" w:rsidP="00A71E93">
      <w:pPr>
        <w:jc w:val="both"/>
        <w:rPr>
          <w:rFonts w:ascii="Arial" w:hAnsi="Arial" w:cs="Arial"/>
          <w:sz w:val="22"/>
          <w:szCs w:val="22"/>
        </w:rPr>
      </w:pPr>
      <w:r w:rsidRPr="00B8150E">
        <w:rPr>
          <w:rFonts w:ascii="Arial" w:hAnsi="Arial" w:cs="Arial"/>
          <w:sz w:val="22"/>
          <w:szCs w:val="22"/>
        </w:rPr>
        <w:t xml:space="preserve">transakcijski račun: SI56 0110 0603 0234 244, odprt pri Banki Slovenije </w:t>
      </w:r>
    </w:p>
    <w:p w14:paraId="32E8A5E8" w14:textId="77777777" w:rsidR="00A71E93" w:rsidRPr="00D908FE" w:rsidRDefault="00A71E93" w:rsidP="00A71E93">
      <w:pPr>
        <w:jc w:val="both"/>
        <w:rPr>
          <w:rFonts w:ascii="Arial" w:hAnsi="Arial" w:cs="Arial"/>
          <w:sz w:val="22"/>
          <w:szCs w:val="22"/>
        </w:rPr>
      </w:pPr>
      <w:r w:rsidRPr="00B8150E">
        <w:rPr>
          <w:rFonts w:ascii="Arial" w:hAnsi="Arial" w:cs="Arial"/>
          <w:sz w:val="22"/>
          <w:szCs w:val="22"/>
        </w:rPr>
        <w:t>(v nadaljevanju: ZGS)</w:t>
      </w:r>
    </w:p>
    <w:p w14:paraId="22317E43" w14:textId="77777777" w:rsidR="00A71E93" w:rsidRPr="00D908FE" w:rsidRDefault="00A71E93" w:rsidP="00A71E93">
      <w:pPr>
        <w:jc w:val="both"/>
        <w:rPr>
          <w:rFonts w:ascii="Arial" w:hAnsi="Arial" w:cs="Arial"/>
          <w:sz w:val="22"/>
          <w:szCs w:val="22"/>
        </w:rPr>
      </w:pPr>
    </w:p>
    <w:p w14:paraId="5FC5A708" w14:textId="77777777" w:rsidR="00A71E93" w:rsidRPr="00D908FE" w:rsidRDefault="00A71E93" w:rsidP="00A71E93">
      <w:pPr>
        <w:jc w:val="both"/>
        <w:rPr>
          <w:rFonts w:ascii="Arial" w:hAnsi="Arial" w:cs="Arial"/>
          <w:sz w:val="22"/>
          <w:szCs w:val="22"/>
        </w:rPr>
      </w:pPr>
      <w:r w:rsidRPr="00D908FE">
        <w:rPr>
          <w:rFonts w:ascii="Arial" w:hAnsi="Arial" w:cs="Arial"/>
          <w:sz w:val="22"/>
          <w:szCs w:val="22"/>
        </w:rPr>
        <w:t>in</w:t>
      </w:r>
    </w:p>
    <w:p w14:paraId="3CA5BDD1" w14:textId="77777777" w:rsidR="00A71E93" w:rsidRPr="00D908FE" w:rsidRDefault="00A71E93" w:rsidP="00A71E93">
      <w:pPr>
        <w:jc w:val="both"/>
        <w:rPr>
          <w:rFonts w:ascii="Arial" w:hAnsi="Arial" w:cs="Arial"/>
          <w:sz w:val="22"/>
          <w:szCs w:val="22"/>
        </w:rPr>
      </w:pPr>
    </w:p>
    <w:p w14:paraId="3D6FC195" w14:textId="77777777" w:rsidR="00A71E93" w:rsidRPr="00D908FE" w:rsidRDefault="00A71E93" w:rsidP="00A71E93">
      <w:pPr>
        <w:jc w:val="both"/>
        <w:rPr>
          <w:rFonts w:ascii="Arial" w:hAnsi="Arial" w:cs="Arial"/>
          <w:sz w:val="22"/>
          <w:szCs w:val="22"/>
        </w:rPr>
      </w:pPr>
      <w:r w:rsidRPr="00D908FE">
        <w:rPr>
          <w:rFonts w:ascii="Arial" w:hAnsi="Arial" w:cs="Arial"/>
          <w:i/>
          <w:sz w:val="22"/>
          <w:szCs w:val="22"/>
        </w:rPr>
        <w:t>(IZVAJALEC)</w:t>
      </w:r>
      <w:r w:rsidRPr="00D908FE">
        <w:rPr>
          <w:rFonts w:ascii="Arial" w:hAnsi="Arial" w:cs="Arial"/>
          <w:sz w:val="22"/>
          <w:szCs w:val="22"/>
        </w:rPr>
        <w:t>, ki ga zastopa ________________________</w:t>
      </w:r>
    </w:p>
    <w:p w14:paraId="036255FD" w14:textId="77777777" w:rsidR="00A71E93" w:rsidRPr="00D908FE" w:rsidRDefault="00A71E93" w:rsidP="00A71E93">
      <w:pPr>
        <w:jc w:val="both"/>
        <w:rPr>
          <w:rFonts w:ascii="Arial" w:hAnsi="Arial" w:cs="Arial"/>
          <w:sz w:val="22"/>
          <w:szCs w:val="22"/>
        </w:rPr>
      </w:pPr>
      <w:r w:rsidRPr="00D908FE">
        <w:rPr>
          <w:rFonts w:ascii="Arial" w:hAnsi="Arial" w:cs="Arial"/>
          <w:sz w:val="22"/>
          <w:szCs w:val="22"/>
        </w:rPr>
        <w:t>matična številka: ________________________</w:t>
      </w:r>
    </w:p>
    <w:p w14:paraId="6E896AC1" w14:textId="77777777" w:rsidR="00A71E93" w:rsidRPr="00D908FE" w:rsidRDefault="00A71E93" w:rsidP="00A71E93">
      <w:pPr>
        <w:jc w:val="both"/>
        <w:rPr>
          <w:rFonts w:ascii="Arial" w:hAnsi="Arial" w:cs="Arial"/>
          <w:sz w:val="22"/>
          <w:szCs w:val="22"/>
        </w:rPr>
      </w:pPr>
      <w:r w:rsidRPr="00D908FE">
        <w:rPr>
          <w:rFonts w:ascii="Arial" w:hAnsi="Arial" w:cs="Arial"/>
          <w:sz w:val="22"/>
          <w:szCs w:val="22"/>
        </w:rPr>
        <w:t>ID za DDV: ________________________</w:t>
      </w:r>
    </w:p>
    <w:p w14:paraId="28D14F86" w14:textId="77777777" w:rsidR="00A71E93" w:rsidRPr="00D908FE" w:rsidRDefault="00A71E93" w:rsidP="00A71E93">
      <w:pPr>
        <w:jc w:val="both"/>
        <w:rPr>
          <w:rFonts w:ascii="Arial" w:hAnsi="Arial" w:cs="Arial"/>
          <w:sz w:val="22"/>
          <w:szCs w:val="22"/>
        </w:rPr>
      </w:pPr>
      <w:r w:rsidRPr="00D908FE">
        <w:rPr>
          <w:rFonts w:ascii="Arial" w:hAnsi="Arial" w:cs="Arial"/>
          <w:sz w:val="22"/>
          <w:szCs w:val="22"/>
        </w:rPr>
        <w:t>transakcijski račun:</w:t>
      </w:r>
      <w:r w:rsidRPr="00D908FE">
        <w:t xml:space="preserve"> </w:t>
      </w:r>
      <w:r w:rsidRPr="00D908FE">
        <w:rPr>
          <w:rFonts w:ascii="Arial" w:hAnsi="Arial" w:cs="Arial"/>
          <w:sz w:val="22"/>
          <w:szCs w:val="22"/>
        </w:rPr>
        <w:t>________________________</w:t>
      </w:r>
    </w:p>
    <w:p w14:paraId="00E48041" w14:textId="77777777" w:rsidR="00A71E93" w:rsidRPr="00D908FE" w:rsidRDefault="00A71E93" w:rsidP="00A71E93">
      <w:pPr>
        <w:jc w:val="both"/>
        <w:rPr>
          <w:rFonts w:ascii="Arial" w:hAnsi="Arial" w:cs="Arial"/>
          <w:sz w:val="22"/>
          <w:szCs w:val="22"/>
        </w:rPr>
      </w:pPr>
      <w:r w:rsidRPr="00D908FE">
        <w:rPr>
          <w:rFonts w:ascii="Arial" w:hAnsi="Arial" w:cs="Arial"/>
          <w:sz w:val="22"/>
          <w:szCs w:val="22"/>
        </w:rPr>
        <w:t>(v nadaljevanju: izvajalec)</w:t>
      </w:r>
    </w:p>
    <w:p w14:paraId="5918F668" w14:textId="77777777" w:rsidR="00A71E93" w:rsidRPr="00D908FE" w:rsidRDefault="00A71E93" w:rsidP="00A71E93">
      <w:pPr>
        <w:jc w:val="both"/>
        <w:rPr>
          <w:rFonts w:ascii="Arial" w:hAnsi="Arial" w:cs="Arial"/>
          <w:sz w:val="22"/>
          <w:szCs w:val="22"/>
          <w:highlight w:val="yellow"/>
        </w:rPr>
      </w:pPr>
    </w:p>
    <w:p w14:paraId="2DB1E7D9" w14:textId="77777777" w:rsidR="00A71E93" w:rsidRPr="00D908FE" w:rsidRDefault="00A71E93" w:rsidP="00A71E93">
      <w:pPr>
        <w:jc w:val="both"/>
        <w:rPr>
          <w:rFonts w:ascii="Arial" w:hAnsi="Arial" w:cs="Arial"/>
          <w:sz w:val="22"/>
          <w:szCs w:val="22"/>
          <w:highlight w:val="yellow"/>
        </w:rPr>
      </w:pPr>
    </w:p>
    <w:p w14:paraId="1D183CA3" w14:textId="54C5EC4C" w:rsidR="00A71E93" w:rsidRPr="00D908FE" w:rsidRDefault="00A71E93" w:rsidP="00A71E93">
      <w:pPr>
        <w:jc w:val="both"/>
        <w:rPr>
          <w:rFonts w:ascii="Arial" w:hAnsi="Arial" w:cs="Arial"/>
          <w:sz w:val="22"/>
          <w:szCs w:val="22"/>
        </w:rPr>
      </w:pPr>
      <w:r w:rsidRPr="00D908FE">
        <w:rPr>
          <w:rFonts w:ascii="Arial" w:hAnsi="Arial" w:cs="Arial"/>
          <w:sz w:val="22"/>
          <w:szCs w:val="22"/>
        </w:rPr>
        <w:t xml:space="preserve">sklenejo na podlagi izvedenega postopka oddaje </w:t>
      </w:r>
      <w:r w:rsidR="00592618">
        <w:rPr>
          <w:rFonts w:ascii="Arial" w:hAnsi="Arial" w:cs="Arial"/>
          <w:sz w:val="22"/>
          <w:szCs w:val="22"/>
        </w:rPr>
        <w:t>evidenčnega</w:t>
      </w:r>
      <w:r w:rsidRPr="00D908FE">
        <w:rPr>
          <w:rFonts w:ascii="Arial" w:hAnsi="Arial" w:cs="Arial"/>
          <w:sz w:val="22"/>
          <w:szCs w:val="22"/>
        </w:rPr>
        <w:t xml:space="preserve"> naročila »Vzdrževanje gozdnih cest v letu 20</w:t>
      </w:r>
      <w:r>
        <w:rPr>
          <w:rFonts w:ascii="Arial" w:hAnsi="Arial" w:cs="Arial"/>
          <w:sz w:val="22"/>
          <w:szCs w:val="22"/>
        </w:rPr>
        <w:t>2</w:t>
      </w:r>
      <w:r w:rsidR="00DD0128">
        <w:rPr>
          <w:rFonts w:ascii="Arial" w:hAnsi="Arial" w:cs="Arial"/>
          <w:sz w:val="22"/>
          <w:szCs w:val="22"/>
        </w:rPr>
        <w:t>6</w:t>
      </w:r>
      <w:r w:rsidRPr="00D908FE">
        <w:rPr>
          <w:rFonts w:ascii="Arial" w:hAnsi="Arial" w:cs="Arial"/>
          <w:sz w:val="22"/>
          <w:szCs w:val="22"/>
        </w:rPr>
        <w:t xml:space="preserve">« in na podlagi vsebine določil Pravilnika </w:t>
      </w:r>
      <w:r w:rsidRPr="00A71E93">
        <w:rPr>
          <w:rFonts w:ascii="Arial" w:hAnsi="Arial" w:cs="Arial"/>
          <w:sz w:val="22"/>
          <w:szCs w:val="22"/>
        </w:rPr>
        <w:t>o financiranju in sofinanciranju vlaganj v gozdove (</w:t>
      </w:r>
      <w:r w:rsidR="00F85987" w:rsidRPr="00F85987">
        <w:rPr>
          <w:rFonts w:ascii="Arial" w:hAnsi="Arial" w:cs="Arial"/>
          <w:sz w:val="22"/>
          <w:szCs w:val="22"/>
        </w:rPr>
        <w:t>Uradni list RS, št. 71/04, 95/04, 37/05, 87/05, 73/08, 63/10, 54/14, 60/15, 86/16, 31/19, 116/22, 137/22, 137/22 – popr. in 30/24</w:t>
      </w:r>
      <w:r w:rsidRPr="00D908FE">
        <w:rPr>
          <w:rFonts w:ascii="Arial" w:hAnsi="Arial" w:cs="Arial"/>
          <w:sz w:val="22"/>
          <w:szCs w:val="22"/>
        </w:rPr>
        <w:t>), naslednjo</w:t>
      </w:r>
    </w:p>
    <w:p w14:paraId="45DAF3A9" w14:textId="77777777" w:rsidR="00A71E93" w:rsidRPr="00D908FE" w:rsidRDefault="00A71E93" w:rsidP="00A71E93">
      <w:pPr>
        <w:jc w:val="both"/>
        <w:rPr>
          <w:rFonts w:ascii="Arial" w:hAnsi="Arial" w:cs="Arial"/>
          <w:sz w:val="22"/>
          <w:szCs w:val="22"/>
        </w:rPr>
      </w:pPr>
    </w:p>
    <w:p w14:paraId="7BC267F1" w14:textId="77777777" w:rsidR="00A71E93" w:rsidRPr="00D908FE" w:rsidRDefault="00A71E93" w:rsidP="00A71E93">
      <w:pPr>
        <w:jc w:val="both"/>
        <w:rPr>
          <w:rFonts w:ascii="Arial" w:hAnsi="Arial" w:cs="Arial"/>
          <w:sz w:val="22"/>
          <w:szCs w:val="22"/>
        </w:rPr>
      </w:pPr>
    </w:p>
    <w:p w14:paraId="6C1A88AD" w14:textId="77777777" w:rsidR="00A71E93" w:rsidRPr="00D908FE" w:rsidRDefault="00A71E93" w:rsidP="00A71E93">
      <w:pPr>
        <w:pStyle w:val="Naslov1"/>
        <w:rPr>
          <w:rFonts w:cs="Arial"/>
          <w:b/>
          <w:sz w:val="22"/>
          <w:szCs w:val="22"/>
        </w:rPr>
      </w:pPr>
      <w:r w:rsidRPr="00D908FE">
        <w:rPr>
          <w:rFonts w:cs="Arial"/>
          <w:b/>
          <w:sz w:val="22"/>
          <w:szCs w:val="22"/>
        </w:rPr>
        <w:t>POGODBO</w:t>
      </w:r>
    </w:p>
    <w:p w14:paraId="50FA4610" w14:textId="65E85DE9" w:rsidR="00A71E93" w:rsidRPr="00D908FE" w:rsidRDefault="00A71E93" w:rsidP="00A71E93">
      <w:pPr>
        <w:pStyle w:val="Naslov1"/>
        <w:rPr>
          <w:rFonts w:cs="Arial"/>
          <w:b/>
          <w:sz w:val="22"/>
          <w:szCs w:val="22"/>
        </w:rPr>
      </w:pPr>
      <w:r w:rsidRPr="00D908FE">
        <w:rPr>
          <w:rFonts w:cs="Arial"/>
          <w:b/>
          <w:sz w:val="22"/>
          <w:szCs w:val="22"/>
        </w:rPr>
        <w:t>O VZDRŽEVANJU GOZDNIH CEST V LETU</w:t>
      </w:r>
      <w:r w:rsidR="00626E3A">
        <w:rPr>
          <w:rFonts w:cs="Arial"/>
          <w:b/>
          <w:sz w:val="22"/>
          <w:szCs w:val="22"/>
        </w:rPr>
        <w:t xml:space="preserve"> 202</w:t>
      </w:r>
      <w:r w:rsidR="00DD0128">
        <w:rPr>
          <w:rFonts w:cs="Arial"/>
          <w:b/>
          <w:sz w:val="22"/>
          <w:szCs w:val="22"/>
        </w:rPr>
        <w:t>6</w:t>
      </w:r>
    </w:p>
    <w:p w14:paraId="2C5EBF56" w14:textId="77777777" w:rsidR="00A71E93" w:rsidRPr="00D908FE" w:rsidRDefault="00A71E93" w:rsidP="00A71E93">
      <w:pPr>
        <w:jc w:val="both"/>
        <w:rPr>
          <w:rFonts w:ascii="Arial" w:hAnsi="Arial" w:cs="Arial"/>
          <w:sz w:val="22"/>
          <w:szCs w:val="22"/>
          <w:highlight w:val="yellow"/>
        </w:rPr>
      </w:pPr>
    </w:p>
    <w:p w14:paraId="49DF12D2" w14:textId="77777777" w:rsidR="00A71E93" w:rsidRPr="00D908FE" w:rsidRDefault="00A71E93" w:rsidP="00A71E93">
      <w:pPr>
        <w:jc w:val="both"/>
        <w:rPr>
          <w:rFonts w:ascii="Arial" w:hAnsi="Arial" w:cs="Arial"/>
          <w:sz w:val="22"/>
          <w:szCs w:val="22"/>
          <w:highlight w:val="yellow"/>
        </w:rPr>
      </w:pPr>
    </w:p>
    <w:p w14:paraId="0DE1CE32"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2AB007B7" w14:textId="77777777" w:rsidR="00A71E93" w:rsidRPr="00D908FE" w:rsidRDefault="00A71E93" w:rsidP="00A71E93">
      <w:pPr>
        <w:jc w:val="both"/>
        <w:rPr>
          <w:rFonts w:ascii="Arial" w:hAnsi="Arial" w:cs="Arial"/>
          <w:sz w:val="22"/>
          <w:szCs w:val="22"/>
          <w:highlight w:val="yellow"/>
        </w:rPr>
      </w:pPr>
    </w:p>
    <w:p w14:paraId="3E24D01F" w14:textId="07692BAD" w:rsidR="00A71E93" w:rsidRPr="00D908FE" w:rsidRDefault="00A71E93" w:rsidP="00A71E93">
      <w:pPr>
        <w:jc w:val="both"/>
        <w:rPr>
          <w:rFonts w:ascii="Arial" w:hAnsi="Arial" w:cs="Arial"/>
          <w:sz w:val="22"/>
          <w:szCs w:val="22"/>
        </w:rPr>
      </w:pPr>
      <w:r w:rsidRPr="00D908FE">
        <w:rPr>
          <w:rFonts w:ascii="Arial" w:hAnsi="Arial" w:cs="Arial"/>
          <w:sz w:val="22"/>
          <w:szCs w:val="22"/>
        </w:rPr>
        <w:t>S to pogodbo naročnik odda, izvajalec pa prevzame dela, ki so osnovno opredeljena v letnem programu del pri vzdrževanju gozdnih cest v Občini Trebnje izvajalcu ________________________________  za leto</w:t>
      </w:r>
      <w:r>
        <w:rPr>
          <w:rFonts w:ascii="Arial" w:hAnsi="Arial" w:cs="Arial"/>
          <w:sz w:val="22"/>
          <w:szCs w:val="22"/>
        </w:rPr>
        <w:t xml:space="preserve"> 202</w:t>
      </w:r>
      <w:r w:rsidR="00DD0128">
        <w:rPr>
          <w:rFonts w:ascii="Arial" w:hAnsi="Arial" w:cs="Arial"/>
          <w:sz w:val="22"/>
          <w:szCs w:val="22"/>
        </w:rPr>
        <w:t>6</w:t>
      </w:r>
      <w:r w:rsidRPr="00D908FE">
        <w:rPr>
          <w:rFonts w:ascii="Arial" w:hAnsi="Arial" w:cs="Arial"/>
          <w:sz w:val="22"/>
          <w:szCs w:val="22"/>
        </w:rPr>
        <w:t>.</w:t>
      </w:r>
    </w:p>
    <w:p w14:paraId="25510A88" w14:textId="77777777" w:rsidR="00A71E93" w:rsidRPr="00D908FE" w:rsidRDefault="00A71E93" w:rsidP="00A71E93">
      <w:pPr>
        <w:jc w:val="both"/>
        <w:rPr>
          <w:rFonts w:ascii="Arial" w:hAnsi="Arial" w:cs="Arial"/>
          <w:sz w:val="22"/>
          <w:szCs w:val="22"/>
          <w:highlight w:val="yellow"/>
        </w:rPr>
      </w:pPr>
    </w:p>
    <w:p w14:paraId="310DD202"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7A3E5EF4" w14:textId="77777777" w:rsidR="00A71E93" w:rsidRPr="00510E0C" w:rsidRDefault="00A71E93" w:rsidP="00A71E93">
      <w:pPr>
        <w:jc w:val="both"/>
        <w:rPr>
          <w:rFonts w:ascii="Arial" w:hAnsi="Arial" w:cs="Arial"/>
          <w:sz w:val="22"/>
          <w:szCs w:val="22"/>
        </w:rPr>
      </w:pPr>
    </w:p>
    <w:p w14:paraId="45CDBABD" w14:textId="77777777" w:rsidR="00A71E93" w:rsidRPr="00510E0C" w:rsidRDefault="00A71E93" w:rsidP="00A71E93">
      <w:pPr>
        <w:jc w:val="both"/>
        <w:rPr>
          <w:rFonts w:ascii="Arial" w:hAnsi="Arial" w:cs="Arial"/>
          <w:sz w:val="22"/>
          <w:szCs w:val="22"/>
        </w:rPr>
      </w:pPr>
      <w:r>
        <w:rPr>
          <w:rFonts w:ascii="Arial" w:hAnsi="Arial" w:cs="Arial"/>
          <w:sz w:val="22"/>
          <w:szCs w:val="22"/>
        </w:rPr>
        <w:t>Vrednost del po pogodbi znaša:</w:t>
      </w:r>
    </w:p>
    <w:p w14:paraId="0081C77F" w14:textId="77777777" w:rsidR="00A71E93" w:rsidRDefault="00A71E93" w:rsidP="00A71E93">
      <w:pPr>
        <w:ind w:left="708" w:hanging="708"/>
        <w:jc w:val="both"/>
        <w:rPr>
          <w:rFonts w:ascii="Arial" w:hAnsi="Arial" w:cs="Arial"/>
          <w:sz w:val="22"/>
          <w:szCs w:val="22"/>
          <w:highlight w:val="yellow"/>
        </w:rPr>
      </w:pPr>
    </w:p>
    <w:tbl>
      <w:tblPr>
        <w:tblStyle w:val="Tabelamrea1"/>
        <w:tblW w:w="0" w:type="auto"/>
        <w:tblInd w:w="57" w:type="dxa"/>
        <w:tblLook w:val="04A0" w:firstRow="1" w:lastRow="0" w:firstColumn="1" w:lastColumn="0" w:noHBand="0" w:noVBand="1"/>
      </w:tblPr>
      <w:tblGrid>
        <w:gridCol w:w="2212"/>
        <w:gridCol w:w="1134"/>
        <w:gridCol w:w="4636"/>
        <w:gridCol w:w="1589"/>
      </w:tblGrid>
      <w:tr w:rsidR="00A71E93" w:rsidRPr="00510E0C" w14:paraId="6B048596" w14:textId="77777777" w:rsidTr="004844EB">
        <w:trPr>
          <w:trHeight w:val="340"/>
        </w:trPr>
        <w:tc>
          <w:tcPr>
            <w:tcW w:w="3346" w:type="dxa"/>
            <w:gridSpan w:val="2"/>
            <w:vAlign w:val="center"/>
          </w:tcPr>
          <w:p w14:paraId="0DCEF6A8" w14:textId="77777777" w:rsidR="00A71E93" w:rsidRPr="00510E0C" w:rsidRDefault="00A71E93" w:rsidP="00572E1F">
            <w:pPr>
              <w:autoSpaceDE w:val="0"/>
              <w:autoSpaceDN w:val="0"/>
              <w:adjustRightInd w:val="0"/>
              <w:rPr>
                <w:rFonts w:ascii="Arial" w:hAnsi="Arial" w:cs="Arial"/>
                <w:sz w:val="22"/>
                <w:szCs w:val="22"/>
              </w:rPr>
            </w:pPr>
            <w:r w:rsidRPr="00510E0C">
              <w:rPr>
                <w:rFonts w:ascii="Arial" w:hAnsi="Arial" w:cs="Arial"/>
                <w:sz w:val="22"/>
                <w:szCs w:val="22"/>
              </w:rPr>
              <w:t>Vrednost del (brez DDV)</w:t>
            </w:r>
          </w:p>
        </w:tc>
        <w:tc>
          <w:tcPr>
            <w:tcW w:w="4636" w:type="dxa"/>
          </w:tcPr>
          <w:p w14:paraId="57D94241" w14:textId="77777777" w:rsidR="00A71E93" w:rsidRPr="00510E0C" w:rsidRDefault="00A71E93" w:rsidP="00572E1F">
            <w:pPr>
              <w:autoSpaceDE w:val="0"/>
              <w:autoSpaceDN w:val="0"/>
              <w:adjustRightInd w:val="0"/>
              <w:jc w:val="both"/>
              <w:rPr>
                <w:rFonts w:ascii="Arial" w:hAnsi="Arial" w:cs="Arial"/>
                <w:sz w:val="22"/>
                <w:szCs w:val="22"/>
              </w:rPr>
            </w:pPr>
          </w:p>
        </w:tc>
        <w:tc>
          <w:tcPr>
            <w:tcW w:w="1589" w:type="dxa"/>
            <w:vAlign w:val="center"/>
          </w:tcPr>
          <w:p w14:paraId="44CF97EF" w14:textId="77777777" w:rsidR="00A71E93" w:rsidRPr="00510E0C" w:rsidRDefault="00A71E93" w:rsidP="00572E1F">
            <w:pPr>
              <w:autoSpaceDE w:val="0"/>
              <w:autoSpaceDN w:val="0"/>
              <w:adjustRightInd w:val="0"/>
              <w:rPr>
                <w:rFonts w:ascii="Arial" w:hAnsi="Arial" w:cs="Arial"/>
                <w:sz w:val="22"/>
                <w:szCs w:val="22"/>
              </w:rPr>
            </w:pPr>
            <w:r w:rsidRPr="00510E0C">
              <w:rPr>
                <w:rFonts w:ascii="Arial" w:hAnsi="Arial" w:cs="Arial"/>
                <w:sz w:val="22"/>
                <w:szCs w:val="22"/>
              </w:rPr>
              <w:t>EUR</w:t>
            </w:r>
          </w:p>
        </w:tc>
      </w:tr>
      <w:tr w:rsidR="00A71E93" w:rsidRPr="00510E0C" w14:paraId="19BE2A58" w14:textId="77777777" w:rsidTr="004844EB">
        <w:trPr>
          <w:trHeight w:val="340"/>
        </w:trPr>
        <w:tc>
          <w:tcPr>
            <w:tcW w:w="3346" w:type="dxa"/>
            <w:gridSpan w:val="2"/>
            <w:vAlign w:val="center"/>
          </w:tcPr>
          <w:p w14:paraId="1F6A3559" w14:textId="77777777" w:rsidR="00A71E93" w:rsidRPr="00510E0C" w:rsidRDefault="00A71E93" w:rsidP="00572E1F">
            <w:pPr>
              <w:autoSpaceDE w:val="0"/>
              <w:autoSpaceDN w:val="0"/>
              <w:adjustRightInd w:val="0"/>
              <w:rPr>
                <w:rFonts w:ascii="Arial" w:hAnsi="Arial" w:cs="Arial"/>
                <w:sz w:val="22"/>
                <w:szCs w:val="22"/>
              </w:rPr>
            </w:pPr>
            <w:r>
              <w:rPr>
                <w:rFonts w:ascii="Arial" w:hAnsi="Arial" w:cs="Arial"/>
                <w:sz w:val="22"/>
                <w:szCs w:val="22"/>
              </w:rPr>
              <w:t>9,5</w:t>
            </w:r>
            <w:r w:rsidRPr="00510E0C">
              <w:rPr>
                <w:rFonts w:ascii="Arial" w:hAnsi="Arial" w:cs="Arial"/>
                <w:sz w:val="22"/>
                <w:szCs w:val="22"/>
              </w:rPr>
              <w:t>% DDV</w:t>
            </w:r>
          </w:p>
        </w:tc>
        <w:tc>
          <w:tcPr>
            <w:tcW w:w="4636" w:type="dxa"/>
          </w:tcPr>
          <w:p w14:paraId="488D51B3" w14:textId="77777777" w:rsidR="00A71E93" w:rsidRPr="00510E0C" w:rsidRDefault="00A71E93" w:rsidP="00572E1F">
            <w:pPr>
              <w:autoSpaceDE w:val="0"/>
              <w:autoSpaceDN w:val="0"/>
              <w:adjustRightInd w:val="0"/>
              <w:jc w:val="both"/>
              <w:rPr>
                <w:rFonts w:ascii="Arial" w:hAnsi="Arial" w:cs="Arial"/>
                <w:sz w:val="22"/>
                <w:szCs w:val="22"/>
              </w:rPr>
            </w:pPr>
          </w:p>
        </w:tc>
        <w:tc>
          <w:tcPr>
            <w:tcW w:w="1589" w:type="dxa"/>
            <w:vAlign w:val="center"/>
          </w:tcPr>
          <w:p w14:paraId="70842CF8" w14:textId="77777777" w:rsidR="00A71E93" w:rsidRPr="00510E0C" w:rsidRDefault="00A71E93" w:rsidP="00572E1F">
            <w:pPr>
              <w:autoSpaceDE w:val="0"/>
              <w:autoSpaceDN w:val="0"/>
              <w:adjustRightInd w:val="0"/>
              <w:rPr>
                <w:rFonts w:ascii="Arial" w:hAnsi="Arial" w:cs="Arial"/>
                <w:sz w:val="22"/>
                <w:szCs w:val="22"/>
              </w:rPr>
            </w:pPr>
            <w:r w:rsidRPr="00510E0C">
              <w:rPr>
                <w:rFonts w:ascii="Arial" w:hAnsi="Arial" w:cs="Arial"/>
                <w:sz w:val="22"/>
                <w:szCs w:val="22"/>
              </w:rPr>
              <w:t>EUR</w:t>
            </w:r>
          </w:p>
        </w:tc>
      </w:tr>
      <w:tr w:rsidR="00A71E93" w:rsidRPr="00510E0C" w14:paraId="1EB3E4E0" w14:textId="77777777" w:rsidTr="004844EB">
        <w:trPr>
          <w:trHeight w:val="340"/>
        </w:trPr>
        <w:tc>
          <w:tcPr>
            <w:tcW w:w="3346" w:type="dxa"/>
            <w:gridSpan w:val="2"/>
            <w:tcBorders>
              <w:bottom w:val="single" w:sz="4" w:space="0" w:color="auto"/>
            </w:tcBorders>
            <w:vAlign w:val="center"/>
          </w:tcPr>
          <w:p w14:paraId="2F6B3C60" w14:textId="77777777" w:rsidR="00A71E93" w:rsidRPr="00510E0C" w:rsidRDefault="00A71E93" w:rsidP="00572E1F">
            <w:pPr>
              <w:autoSpaceDE w:val="0"/>
              <w:autoSpaceDN w:val="0"/>
              <w:adjustRightInd w:val="0"/>
              <w:rPr>
                <w:rFonts w:ascii="Arial" w:hAnsi="Arial" w:cs="Arial"/>
                <w:b/>
                <w:sz w:val="22"/>
                <w:szCs w:val="22"/>
              </w:rPr>
            </w:pPr>
            <w:r w:rsidRPr="00510E0C">
              <w:rPr>
                <w:rFonts w:ascii="Arial" w:hAnsi="Arial" w:cs="Arial"/>
                <w:b/>
                <w:sz w:val="22"/>
                <w:szCs w:val="22"/>
              </w:rPr>
              <w:t>SKUPAJ (</w:t>
            </w:r>
            <w:r>
              <w:rPr>
                <w:rFonts w:ascii="Arial" w:hAnsi="Arial" w:cs="Arial"/>
                <w:b/>
                <w:sz w:val="22"/>
                <w:szCs w:val="22"/>
              </w:rPr>
              <w:t>9,5</w:t>
            </w:r>
            <w:r w:rsidRPr="00510E0C">
              <w:rPr>
                <w:rFonts w:ascii="Arial" w:hAnsi="Arial" w:cs="Arial"/>
                <w:b/>
                <w:sz w:val="22"/>
                <w:szCs w:val="22"/>
              </w:rPr>
              <w:t>% DDV)</w:t>
            </w:r>
          </w:p>
        </w:tc>
        <w:tc>
          <w:tcPr>
            <w:tcW w:w="4636" w:type="dxa"/>
            <w:tcBorders>
              <w:bottom w:val="single" w:sz="4" w:space="0" w:color="auto"/>
            </w:tcBorders>
          </w:tcPr>
          <w:p w14:paraId="3FF7F083" w14:textId="77777777" w:rsidR="00A71E93" w:rsidRPr="00510E0C" w:rsidRDefault="00A71E93" w:rsidP="00572E1F">
            <w:pPr>
              <w:autoSpaceDE w:val="0"/>
              <w:autoSpaceDN w:val="0"/>
              <w:adjustRightInd w:val="0"/>
              <w:jc w:val="both"/>
              <w:rPr>
                <w:rFonts w:ascii="Arial" w:hAnsi="Arial" w:cs="Arial"/>
                <w:sz w:val="22"/>
                <w:szCs w:val="22"/>
              </w:rPr>
            </w:pPr>
          </w:p>
        </w:tc>
        <w:tc>
          <w:tcPr>
            <w:tcW w:w="1589" w:type="dxa"/>
            <w:tcBorders>
              <w:bottom w:val="single" w:sz="4" w:space="0" w:color="auto"/>
            </w:tcBorders>
            <w:vAlign w:val="center"/>
          </w:tcPr>
          <w:p w14:paraId="25D2AFED" w14:textId="77777777" w:rsidR="00A71E93" w:rsidRPr="00510E0C" w:rsidRDefault="00A71E93" w:rsidP="00572E1F">
            <w:pPr>
              <w:autoSpaceDE w:val="0"/>
              <w:autoSpaceDN w:val="0"/>
              <w:adjustRightInd w:val="0"/>
              <w:rPr>
                <w:rFonts w:ascii="Arial" w:hAnsi="Arial" w:cs="Arial"/>
                <w:b/>
                <w:sz w:val="22"/>
                <w:szCs w:val="22"/>
              </w:rPr>
            </w:pPr>
            <w:r w:rsidRPr="00510E0C">
              <w:rPr>
                <w:rFonts w:ascii="Arial" w:hAnsi="Arial" w:cs="Arial"/>
                <w:b/>
                <w:sz w:val="22"/>
                <w:szCs w:val="22"/>
              </w:rPr>
              <w:t>EUR</w:t>
            </w:r>
          </w:p>
        </w:tc>
      </w:tr>
      <w:tr w:rsidR="00A71E93" w:rsidRPr="00510E0C" w14:paraId="0205203B" w14:textId="77777777" w:rsidTr="004844EB">
        <w:trPr>
          <w:trHeight w:val="340"/>
        </w:trPr>
        <w:tc>
          <w:tcPr>
            <w:tcW w:w="3346" w:type="dxa"/>
            <w:gridSpan w:val="2"/>
            <w:tcBorders>
              <w:left w:val="nil"/>
              <w:bottom w:val="nil"/>
              <w:right w:val="nil"/>
            </w:tcBorders>
            <w:vAlign w:val="center"/>
          </w:tcPr>
          <w:p w14:paraId="76602DAE" w14:textId="77777777" w:rsidR="00A71E93" w:rsidRPr="00510E0C" w:rsidRDefault="00A71E93" w:rsidP="00572E1F">
            <w:pPr>
              <w:autoSpaceDE w:val="0"/>
              <w:autoSpaceDN w:val="0"/>
              <w:adjustRightInd w:val="0"/>
              <w:rPr>
                <w:rFonts w:ascii="Arial" w:hAnsi="Arial" w:cs="Arial"/>
                <w:b/>
                <w:sz w:val="22"/>
                <w:szCs w:val="22"/>
              </w:rPr>
            </w:pPr>
          </w:p>
        </w:tc>
        <w:tc>
          <w:tcPr>
            <w:tcW w:w="4636" w:type="dxa"/>
            <w:tcBorders>
              <w:left w:val="nil"/>
              <w:bottom w:val="nil"/>
              <w:right w:val="nil"/>
            </w:tcBorders>
          </w:tcPr>
          <w:p w14:paraId="62C550EA" w14:textId="77777777" w:rsidR="00A71E93" w:rsidRPr="00510E0C" w:rsidRDefault="00A71E93" w:rsidP="00572E1F">
            <w:pPr>
              <w:autoSpaceDE w:val="0"/>
              <w:autoSpaceDN w:val="0"/>
              <w:adjustRightInd w:val="0"/>
              <w:jc w:val="both"/>
              <w:rPr>
                <w:rFonts w:ascii="Arial" w:hAnsi="Arial" w:cs="Arial"/>
                <w:sz w:val="22"/>
                <w:szCs w:val="22"/>
              </w:rPr>
            </w:pPr>
          </w:p>
        </w:tc>
        <w:tc>
          <w:tcPr>
            <w:tcW w:w="1589" w:type="dxa"/>
            <w:tcBorders>
              <w:left w:val="nil"/>
              <w:bottom w:val="nil"/>
              <w:right w:val="nil"/>
            </w:tcBorders>
            <w:vAlign w:val="center"/>
          </w:tcPr>
          <w:p w14:paraId="46BDFFA4" w14:textId="77777777" w:rsidR="00A71E93" w:rsidRPr="00510E0C" w:rsidRDefault="00A71E93" w:rsidP="00572E1F">
            <w:pPr>
              <w:autoSpaceDE w:val="0"/>
              <w:autoSpaceDN w:val="0"/>
              <w:adjustRightInd w:val="0"/>
              <w:rPr>
                <w:rFonts w:ascii="Arial" w:hAnsi="Arial" w:cs="Arial"/>
                <w:b/>
                <w:sz w:val="22"/>
                <w:szCs w:val="22"/>
              </w:rPr>
            </w:pPr>
          </w:p>
        </w:tc>
      </w:tr>
      <w:tr w:rsidR="00A71E93" w:rsidRPr="00510E0C" w14:paraId="14F5BE36" w14:textId="77777777" w:rsidTr="004844EB">
        <w:trPr>
          <w:trHeight w:val="340"/>
        </w:trPr>
        <w:tc>
          <w:tcPr>
            <w:tcW w:w="2212" w:type="dxa"/>
            <w:tcBorders>
              <w:top w:val="nil"/>
              <w:left w:val="nil"/>
              <w:bottom w:val="nil"/>
              <w:right w:val="nil"/>
            </w:tcBorders>
            <w:vAlign w:val="center"/>
          </w:tcPr>
          <w:p w14:paraId="19B22F42" w14:textId="77777777" w:rsidR="00A71E93" w:rsidRPr="00510E0C" w:rsidRDefault="00A71E93" w:rsidP="00572E1F">
            <w:pPr>
              <w:autoSpaceDE w:val="0"/>
              <w:autoSpaceDN w:val="0"/>
              <w:adjustRightInd w:val="0"/>
              <w:jc w:val="right"/>
              <w:rPr>
                <w:rFonts w:ascii="Arial" w:hAnsi="Arial" w:cs="Arial"/>
                <w:b/>
                <w:sz w:val="22"/>
                <w:szCs w:val="22"/>
              </w:rPr>
            </w:pPr>
            <w:r w:rsidRPr="00510E0C">
              <w:rPr>
                <w:rFonts w:ascii="Arial" w:hAnsi="Arial" w:cs="Arial"/>
                <w:b/>
                <w:sz w:val="22"/>
                <w:szCs w:val="22"/>
              </w:rPr>
              <w:t>z besedo:</w:t>
            </w:r>
          </w:p>
        </w:tc>
        <w:tc>
          <w:tcPr>
            <w:tcW w:w="5770" w:type="dxa"/>
            <w:gridSpan w:val="2"/>
            <w:tcBorders>
              <w:top w:val="nil"/>
              <w:left w:val="nil"/>
              <w:bottom w:val="nil"/>
              <w:right w:val="nil"/>
            </w:tcBorders>
            <w:vAlign w:val="center"/>
          </w:tcPr>
          <w:p w14:paraId="63CBB6D1" w14:textId="77777777" w:rsidR="00A71E93" w:rsidRPr="00510E0C" w:rsidRDefault="00A71E93" w:rsidP="00572E1F">
            <w:pPr>
              <w:autoSpaceDE w:val="0"/>
              <w:autoSpaceDN w:val="0"/>
              <w:adjustRightInd w:val="0"/>
              <w:jc w:val="center"/>
              <w:rPr>
                <w:rFonts w:ascii="Arial" w:hAnsi="Arial" w:cs="Arial"/>
                <w:sz w:val="22"/>
                <w:szCs w:val="22"/>
              </w:rPr>
            </w:pPr>
            <w:r>
              <w:rPr>
                <w:rFonts w:ascii="Arial" w:hAnsi="Arial" w:cs="Arial"/>
                <w:sz w:val="22"/>
                <w:szCs w:val="22"/>
              </w:rPr>
              <w:t>_______</w:t>
            </w:r>
            <w:r w:rsidRPr="00510E0C">
              <w:rPr>
                <w:rFonts w:ascii="Arial" w:hAnsi="Arial" w:cs="Arial"/>
                <w:sz w:val="22"/>
                <w:szCs w:val="22"/>
              </w:rPr>
              <w:t>__________________________________</w:t>
            </w:r>
            <w:r>
              <w:rPr>
                <w:rFonts w:ascii="Arial" w:hAnsi="Arial" w:cs="Arial"/>
                <w:sz w:val="22"/>
                <w:szCs w:val="22"/>
              </w:rPr>
              <w:t>___</w:t>
            </w:r>
            <w:r w:rsidRPr="00510E0C">
              <w:rPr>
                <w:rFonts w:ascii="Arial" w:hAnsi="Arial" w:cs="Arial"/>
                <w:sz w:val="22"/>
                <w:szCs w:val="22"/>
              </w:rPr>
              <w:t>_</w:t>
            </w:r>
          </w:p>
        </w:tc>
        <w:tc>
          <w:tcPr>
            <w:tcW w:w="1589" w:type="dxa"/>
            <w:tcBorders>
              <w:top w:val="nil"/>
              <w:left w:val="nil"/>
              <w:bottom w:val="nil"/>
              <w:right w:val="nil"/>
            </w:tcBorders>
            <w:vAlign w:val="center"/>
          </w:tcPr>
          <w:p w14:paraId="1931577B" w14:textId="77777777" w:rsidR="00A71E93" w:rsidRPr="00510E0C" w:rsidRDefault="00A71E93" w:rsidP="00572E1F">
            <w:pPr>
              <w:autoSpaceDE w:val="0"/>
              <w:autoSpaceDN w:val="0"/>
              <w:adjustRightInd w:val="0"/>
              <w:rPr>
                <w:rFonts w:ascii="Arial" w:hAnsi="Arial" w:cs="Arial"/>
                <w:b/>
                <w:sz w:val="22"/>
                <w:szCs w:val="22"/>
              </w:rPr>
            </w:pPr>
            <w:r w:rsidRPr="00510E0C">
              <w:rPr>
                <w:rFonts w:ascii="Arial" w:hAnsi="Arial" w:cs="Arial"/>
                <w:b/>
                <w:sz w:val="22"/>
                <w:szCs w:val="22"/>
              </w:rPr>
              <w:t>EUR ___/100</w:t>
            </w:r>
          </w:p>
        </w:tc>
      </w:tr>
      <w:tr w:rsidR="00ED30C3" w:rsidRPr="00510E0C" w14:paraId="0414D433" w14:textId="77777777" w:rsidTr="004844EB">
        <w:trPr>
          <w:trHeight w:val="340"/>
        </w:trPr>
        <w:tc>
          <w:tcPr>
            <w:tcW w:w="2212" w:type="dxa"/>
            <w:tcBorders>
              <w:top w:val="nil"/>
              <w:left w:val="nil"/>
              <w:bottom w:val="nil"/>
              <w:right w:val="nil"/>
            </w:tcBorders>
            <w:vAlign w:val="center"/>
          </w:tcPr>
          <w:p w14:paraId="19C6E79A" w14:textId="77777777" w:rsidR="00ED30C3" w:rsidRPr="00510E0C" w:rsidRDefault="00ED30C3" w:rsidP="00572E1F">
            <w:pPr>
              <w:autoSpaceDE w:val="0"/>
              <w:autoSpaceDN w:val="0"/>
              <w:adjustRightInd w:val="0"/>
              <w:jc w:val="right"/>
              <w:rPr>
                <w:rFonts w:ascii="Arial" w:hAnsi="Arial" w:cs="Arial"/>
                <w:b/>
                <w:sz w:val="22"/>
                <w:szCs w:val="22"/>
              </w:rPr>
            </w:pPr>
          </w:p>
        </w:tc>
        <w:tc>
          <w:tcPr>
            <w:tcW w:w="5770" w:type="dxa"/>
            <w:gridSpan w:val="2"/>
            <w:tcBorders>
              <w:top w:val="nil"/>
              <w:left w:val="nil"/>
              <w:bottom w:val="nil"/>
              <w:right w:val="nil"/>
            </w:tcBorders>
            <w:vAlign w:val="center"/>
          </w:tcPr>
          <w:p w14:paraId="7EAFAF6C" w14:textId="77777777" w:rsidR="00ED30C3" w:rsidRDefault="00ED30C3" w:rsidP="00572E1F">
            <w:pPr>
              <w:autoSpaceDE w:val="0"/>
              <w:autoSpaceDN w:val="0"/>
              <w:adjustRightInd w:val="0"/>
              <w:jc w:val="center"/>
              <w:rPr>
                <w:rFonts w:ascii="Arial" w:hAnsi="Arial" w:cs="Arial"/>
                <w:sz w:val="22"/>
                <w:szCs w:val="22"/>
              </w:rPr>
            </w:pPr>
          </w:p>
        </w:tc>
        <w:tc>
          <w:tcPr>
            <w:tcW w:w="1589" w:type="dxa"/>
            <w:tcBorders>
              <w:top w:val="nil"/>
              <w:left w:val="nil"/>
              <w:bottom w:val="nil"/>
              <w:right w:val="nil"/>
            </w:tcBorders>
            <w:vAlign w:val="center"/>
          </w:tcPr>
          <w:p w14:paraId="34E9B015" w14:textId="77777777" w:rsidR="00ED30C3" w:rsidRPr="00510E0C" w:rsidRDefault="00ED30C3" w:rsidP="00572E1F">
            <w:pPr>
              <w:autoSpaceDE w:val="0"/>
              <w:autoSpaceDN w:val="0"/>
              <w:adjustRightInd w:val="0"/>
              <w:rPr>
                <w:rFonts w:ascii="Arial" w:hAnsi="Arial" w:cs="Arial"/>
                <w:b/>
                <w:sz w:val="22"/>
                <w:szCs w:val="22"/>
              </w:rPr>
            </w:pPr>
          </w:p>
        </w:tc>
      </w:tr>
    </w:tbl>
    <w:p w14:paraId="538DB139" w14:textId="019D2A66" w:rsidR="004844EB" w:rsidRDefault="00ED30C3" w:rsidP="00A71E93">
      <w:pPr>
        <w:jc w:val="both"/>
        <w:rPr>
          <w:rFonts w:ascii="Arial" w:hAnsi="Arial" w:cs="Arial"/>
          <w:sz w:val="22"/>
          <w:szCs w:val="22"/>
        </w:rPr>
      </w:pPr>
      <w:r>
        <w:rPr>
          <w:rFonts w:ascii="Arial" w:hAnsi="Arial" w:cs="Arial"/>
          <w:sz w:val="22"/>
          <w:szCs w:val="22"/>
        </w:rPr>
        <w:t xml:space="preserve">Davek na dodano vrednost </w:t>
      </w:r>
      <w:r w:rsidR="004F7F19">
        <w:rPr>
          <w:rFonts w:ascii="Arial" w:hAnsi="Arial" w:cs="Arial"/>
          <w:sz w:val="22"/>
          <w:szCs w:val="22"/>
        </w:rPr>
        <w:t>se v skladu z veljavnim Zakonom o davku na dodano vrednost (ZDDV-1) obračuna po nižji, 9,5 % davčni stopnji.</w:t>
      </w:r>
    </w:p>
    <w:p w14:paraId="19F10C26" w14:textId="73DCADE2" w:rsidR="00FF3A13" w:rsidRDefault="00FF3A13" w:rsidP="00A71E93">
      <w:pPr>
        <w:jc w:val="both"/>
        <w:rPr>
          <w:rFonts w:ascii="Arial" w:hAnsi="Arial" w:cs="Arial"/>
          <w:sz w:val="22"/>
          <w:szCs w:val="22"/>
        </w:rPr>
      </w:pPr>
      <w:r>
        <w:rPr>
          <w:rFonts w:ascii="Arial" w:hAnsi="Arial" w:cs="Arial"/>
          <w:sz w:val="22"/>
          <w:szCs w:val="22"/>
        </w:rPr>
        <w:lastRenderedPageBreak/>
        <w:t>Cene so fiksne za ves čas trajanja pogodbe.</w:t>
      </w:r>
      <w:r w:rsidR="008B69E4">
        <w:rPr>
          <w:rFonts w:ascii="Arial" w:hAnsi="Arial" w:cs="Arial"/>
          <w:sz w:val="22"/>
          <w:szCs w:val="22"/>
        </w:rPr>
        <w:t xml:space="preserve"> Izvajalec ni upravičen do podražitev</w:t>
      </w:r>
      <w:r w:rsidR="00E86D7C">
        <w:rPr>
          <w:rFonts w:ascii="Arial" w:hAnsi="Arial" w:cs="Arial"/>
          <w:sz w:val="22"/>
          <w:szCs w:val="22"/>
        </w:rPr>
        <w:t>.</w:t>
      </w:r>
    </w:p>
    <w:p w14:paraId="28887D2E" w14:textId="77777777" w:rsidR="00FF3A13" w:rsidRDefault="00FF3A13" w:rsidP="00A71E93">
      <w:pPr>
        <w:jc w:val="both"/>
        <w:rPr>
          <w:rFonts w:ascii="Arial" w:hAnsi="Arial" w:cs="Arial"/>
          <w:sz w:val="22"/>
          <w:szCs w:val="22"/>
        </w:rPr>
      </w:pPr>
    </w:p>
    <w:p w14:paraId="328EDDC2" w14:textId="5B531B2B" w:rsidR="00A71E93" w:rsidRDefault="00A71E93" w:rsidP="00A71E93">
      <w:pPr>
        <w:jc w:val="both"/>
        <w:rPr>
          <w:rFonts w:ascii="Arial" w:hAnsi="Arial" w:cs="Arial"/>
          <w:sz w:val="22"/>
          <w:szCs w:val="22"/>
        </w:rPr>
      </w:pPr>
      <w:r w:rsidRPr="00510E0C">
        <w:rPr>
          <w:rFonts w:ascii="Arial" w:hAnsi="Arial" w:cs="Arial"/>
          <w:sz w:val="22"/>
          <w:szCs w:val="22"/>
        </w:rPr>
        <w:t xml:space="preserve">Sredstva za izvedbo </w:t>
      </w:r>
      <w:r w:rsidR="00DD0128">
        <w:rPr>
          <w:rFonts w:ascii="Arial" w:hAnsi="Arial" w:cs="Arial"/>
          <w:sz w:val="22"/>
          <w:szCs w:val="22"/>
        </w:rPr>
        <w:t>naročila</w:t>
      </w:r>
      <w:r w:rsidRPr="00510E0C">
        <w:rPr>
          <w:rFonts w:ascii="Arial" w:hAnsi="Arial" w:cs="Arial"/>
          <w:sz w:val="22"/>
          <w:szCs w:val="22"/>
        </w:rPr>
        <w:t xml:space="preserve"> v višini</w:t>
      </w:r>
      <w:r w:rsidR="00DD0128">
        <w:rPr>
          <w:rFonts w:ascii="Arial" w:hAnsi="Arial" w:cs="Arial"/>
          <w:sz w:val="22"/>
          <w:szCs w:val="22"/>
        </w:rPr>
        <w:t xml:space="preserve"> ____________________</w:t>
      </w:r>
      <w:r w:rsidRPr="00510E0C">
        <w:rPr>
          <w:rFonts w:ascii="Arial" w:hAnsi="Arial" w:cs="Arial"/>
          <w:sz w:val="22"/>
          <w:szCs w:val="22"/>
        </w:rPr>
        <w:t xml:space="preserve"> so zagotovljena na </w:t>
      </w:r>
      <w:r w:rsidR="00DD0128" w:rsidRPr="00DD0128">
        <w:rPr>
          <w:rFonts w:ascii="Arial" w:hAnsi="Arial" w:cs="Arial"/>
          <w:sz w:val="22"/>
          <w:szCs w:val="22"/>
        </w:rPr>
        <w:t>podlagi Odloka o proračunu Občine Trebnje za leto 2026 (Uradni list RS, št. 101/24 in 110/25)</w:t>
      </w:r>
      <w:r w:rsidR="00F85987">
        <w:rPr>
          <w:rFonts w:ascii="Arial" w:hAnsi="Arial" w:cs="Arial"/>
          <w:sz w:val="22"/>
          <w:szCs w:val="22"/>
        </w:rPr>
        <w:t>,</w:t>
      </w:r>
      <w:r w:rsidR="00F85987" w:rsidRPr="00F85987">
        <w:rPr>
          <w:rFonts w:ascii="Arial" w:hAnsi="Arial" w:cs="Arial"/>
          <w:sz w:val="22"/>
          <w:szCs w:val="22"/>
        </w:rPr>
        <w:t xml:space="preserve"> </w:t>
      </w:r>
      <w:r w:rsidR="004844EB" w:rsidRPr="004844EB">
        <w:rPr>
          <w:rFonts w:ascii="Arial" w:hAnsi="Arial" w:cs="Arial"/>
          <w:sz w:val="22"/>
          <w:szCs w:val="22"/>
        </w:rPr>
        <w:t xml:space="preserve">pod proračunsko postavko </w:t>
      </w:r>
      <w:r w:rsidR="00E15E9F">
        <w:rPr>
          <w:rFonts w:ascii="Arial" w:hAnsi="Arial" w:cs="Arial"/>
          <w:sz w:val="22"/>
          <w:szCs w:val="22"/>
        </w:rPr>
        <w:t>_______</w:t>
      </w:r>
      <w:r w:rsidR="004844EB" w:rsidRPr="004844EB">
        <w:rPr>
          <w:rFonts w:ascii="Arial" w:hAnsi="Arial" w:cs="Arial"/>
          <w:sz w:val="22"/>
          <w:szCs w:val="22"/>
        </w:rPr>
        <w:t xml:space="preserve">, konto </w:t>
      </w:r>
      <w:r w:rsidR="00E15E9F">
        <w:rPr>
          <w:rFonts w:ascii="Arial" w:hAnsi="Arial" w:cs="Arial"/>
          <w:sz w:val="22"/>
          <w:szCs w:val="22"/>
        </w:rPr>
        <w:t>___________</w:t>
      </w:r>
      <w:r w:rsidRPr="00510E0C">
        <w:rPr>
          <w:rFonts w:ascii="Arial" w:hAnsi="Arial" w:cs="Arial"/>
          <w:sz w:val="22"/>
          <w:szCs w:val="22"/>
        </w:rPr>
        <w:t>.</w:t>
      </w:r>
    </w:p>
    <w:p w14:paraId="37F2A6B4" w14:textId="77777777" w:rsidR="00DD0128" w:rsidRPr="00D908FE" w:rsidRDefault="00DD0128" w:rsidP="00A71E93">
      <w:pPr>
        <w:jc w:val="both"/>
        <w:rPr>
          <w:rFonts w:ascii="Arial" w:hAnsi="Arial" w:cs="Arial"/>
          <w:sz w:val="22"/>
          <w:szCs w:val="22"/>
          <w:highlight w:val="yellow"/>
        </w:rPr>
      </w:pPr>
    </w:p>
    <w:p w14:paraId="3DB9583D"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Letna vrednost del po tej pogodbi znaša do višine zagotovljenih sredstev, ki so odobrena s strani Ministrstva za kmetijstvo, gozdarstvo in prehrano, oz. višje če je toliko zagotovljenih sredstev v proračunu občine.</w:t>
      </w:r>
    </w:p>
    <w:p w14:paraId="0A7B0357" w14:textId="77777777" w:rsidR="00A71E93" w:rsidRPr="001E2EA3" w:rsidRDefault="00A71E93" w:rsidP="00A71E93">
      <w:pPr>
        <w:jc w:val="both"/>
        <w:rPr>
          <w:rFonts w:ascii="Arial" w:hAnsi="Arial" w:cs="Arial"/>
          <w:sz w:val="22"/>
          <w:szCs w:val="22"/>
        </w:rPr>
      </w:pPr>
    </w:p>
    <w:p w14:paraId="2C3BD8A7" w14:textId="16A32E8D" w:rsidR="00A71E93" w:rsidRPr="001E2EA3" w:rsidRDefault="00A71E93" w:rsidP="00A71E93">
      <w:pPr>
        <w:jc w:val="both"/>
        <w:rPr>
          <w:rFonts w:ascii="Arial" w:hAnsi="Arial" w:cs="Arial"/>
          <w:sz w:val="22"/>
          <w:szCs w:val="22"/>
        </w:rPr>
      </w:pPr>
      <w:r w:rsidRPr="001E2EA3">
        <w:rPr>
          <w:rFonts w:ascii="Arial" w:hAnsi="Arial" w:cs="Arial"/>
          <w:sz w:val="22"/>
          <w:szCs w:val="22"/>
        </w:rPr>
        <w:t>V primeru, da v ponudbi izvajalca podana letna vrednost del</w:t>
      </w:r>
      <w:r w:rsidR="000F7E76">
        <w:rPr>
          <w:rFonts w:ascii="Arial" w:hAnsi="Arial" w:cs="Arial"/>
          <w:sz w:val="22"/>
          <w:szCs w:val="22"/>
        </w:rPr>
        <w:t>,</w:t>
      </w:r>
      <w:r w:rsidRPr="001E2EA3">
        <w:rPr>
          <w:rFonts w:ascii="Arial" w:hAnsi="Arial" w:cs="Arial"/>
          <w:sz w:val="22"/>
          <w:szCs w:val="22"/>
        </w:rPr>
        <w:t xml:space="preserve"> opredeljenih v posameznem letnem programu, ne dosega letne pogodbene vrednosti, se dodatna dela do pogodbene vrednosti izvedejo po dopolnjenem programu, ki ga izdela ZGS in po ceniku iz ponudbe izvajalca.</w:t>
      </w:r>
    </w:p>
    <w:p w14:paraId="0EF3536A" w14:textId="77777777" w:rsidR="00A71E93" w:rsidRPr="001E2EA3" w:rsidRDefault="00A71E93" w:rsidP="00A71E93">
      <w:pPr>
        <w:jc w:val="both"/>
        <w:rPr>
          <w:rFonts w:ascii="Arial" w:hAnsi="Arial" w:cs="Arial"/>
          <w:sz w:val="22"/>
          <w:szCs w:val="22"/>
        </w:rPr>
      </w:pPr>
    </w:p>
    <w:p w14:paraId="27D3CDB2" w14:textId="77777777" w:rsidR="00A71E93" w:rsidRDefault="00A71E93" w:rsidP="00A71E93">
      <w:pPr>
        <w:pStyle w:val="Odstavekseznama"/>
        <w:numPr>
          <w:ilvl w:val="0"/>
          <w:numId w:val="10"/>
        </w:numPr>
        <w:jc w:val="center"/>
        <w:rPr>
          <w:rFonts w:ascii="Arial" w:hAnsi="Arial" w:cs="Arial"/>
          <w:sz w:val="22"/>
          <w:szCs w:val="22"/>
        </w:rPr>
      </w:pPr>
      <w:r>
        <w:rPr>
          <w:rFonts w:ascii="Arial" w:hAnsi="Arial" w:cs="Arial"/>
          <w:sz w:val="22"/>
          <w:szCs w:val="22"/>
        </w:rPr>
        <w:t>člen</w:t>
      </w:r>
    </w:p>
    <w:p w14:paraId="0386E462" w14:textId="77777777" w:rsidR="00A71E93" w:rsidRPr="00C702AD" w:rsidRDefault="00A71E93" w:rsidP="00A71E93">
      <w:pPr>
        <w:rPr>
          <w:rFonts w:ascii="Arial" w:hAnsi="Arial" w:cs="Arial"/>
          <w:sz w:val="22"/>
          <w:szCs w:val="22"/>
        </w:rPr>
      </w:pPr>
    </w:p>
    <w:p w14:paraId="68F43859" w14:textId="77777777" w:rsidR="00A71E93" w:rsidRPr="00C702AD" w:rsidRDefault="00A71E93" w:rsidP="00A71E93">
      <w:pPr>
        <w:rPr>
          <w:rFonts w:ascii="Arial" w:hAnsi="Arial" w:cs="Arial"/>
          <w:sz w:val="22"/>
          <w:szCs w:val="22"/>
        </w:rPr>
      </w:pPr>
      <w:r w:rsidRPr="00C702AD">
        <w:rPr>
          <w:rFonts w:ascii="Arial" w:hAnsi="Arial" w:cs="Arial"/>
          <w:sz w:val="22"/>
          <w:szCs w:val="22"/>
        </w:rPr>
        <w:t>Izvajalec mora naročniku dostaviti naslednje garancije:</w:t>
      </w:r>
    </w:p>
    <w:p w14:paraId="7C22A9BC" w14:textId="595E25A5" w:rsidR="00A71E93" w:rsidRDefault="00A71E93" w:rsidP="00A71E93">
      <w:pPr>
        <w:pStyle w:val="Telobesedila2"/>
        <w:numPr>
          <w:ilvl w:val="0"/>
          <w:numId w:val="11"/>
        </w:numPr>
        <w:jc w:val="both"/>
        <w:rPr>
          <w:rFonts w:cs="Arial"/>
          <w:b w:val="0"/>
          <w:sz w:val="22"/>
          <w:szCs w:val="22"/>
        </w:rPr>
      </w:pPr>
      <w:r w:rsidRPr="00C702AD">
        <w:rPr>
          <w:rFonts w:cs="Arial"/>
          <w:b w:val="0"/>
          <w:sz w:val="22"/>
          <w:szCs w:val="22"/>
        </w:rPr>
        <w:t xml:space="preserve">bianko lastno menico ter menično izjavo s pooblastilom za izpolnitev in unovčenje menice </w:t>
      </w:r>
      <w:r>
        <w:rPr>
          <w:rFonts w:cs="Arial"/>
          <w:b w:val="0"/>
          <w:sz w:val="22"/>
          <w:szCs w:val="22"/>
        </w:rPr>
        <w:t xml:space="preserve">kot finančno zavarovanje </w:t>
      </w:r>
      <w:r w:rsidRPr="00C702AD">
        <w:rPr>
          <w:rFonts w:cs="Arial"/>
          <w:b w:val="0"/>
          <w:sz w:val="22"/>
          <w:szCs w:val="22"/>
        </w:rPr>
        <w:t xml:space="preserve">za dobro izvedbo pogodbenih obveznosti za dobro in pravočasno izvedbo pogodbenih obveznosti </w:t>
      </w:r>
      <w:r w:rsidR="00A53094">
        <w:rPr>
          <w:rFonts w:cs="Arial"/>
          <w:b w:val="0"/>
          <w:sz w:val="22"/>
          <w:szCs w:val="22"/>
        </w:rPr>
        <w:t>in</w:t>
      </w:r>
    </w:p>
    <w:p w14:paraId="58D697B8" w14:textId="77777777" w:rsidR="00A71E93" w:rsidRPr="00C702AD" w:rsidRDefault="00A71E93" w:rsidP="00A71E93">
      <w:pPr>
        <w:pStyle w:val="Telobesedila2"/>
        <w:numPr>
          <w:ilvl w:val="0"/>
          <w:numId w:val="11"/>
        </w:numPr>
        <w:jc w:val="both"/>
        <w:rPr>
          <w:rFonts w:cs="Arial"/>
          <w:b w:val="0"/>
          <w:sz w:val="22"/>
          <w:szCs w:val="22"/>
        </w:rPr>
      </w:pPr>
      <w:r w:rsidRPr="00C702AD">
        <w:rPr>
          <w:rFonts w:cs="Arial"/>
          <w:b w:val="0"/>
          <w:sz w:val="22"/>
          <w:szCs w:val="22"/>
        </w:rPr>
        <w:t>bianko lastno menico ter menično izjavo s pooblastilom za iz</w:t>
      </w:r>
      <w:r>
        <w:rPr>
          <w:rFonts w:cs="Arial"/>
          <w:b w:val="0"/>
          <w:sz w:val="22"/>
          <w:szCs w:val="22"/>
        </w:rPr>
        <w:t xml:space="preserve">polnitev in unovčenje menice </w:t>
      </w:r>
      <w:r w:rsidRPr="00C702AD">
        <w:rPr>
          <w:rFonts w:cs="Arial"/>
          <w:b w:val="0"/>
          <w:sz w:val="22"/>
          <w:szCs w:val="22"/>
        </w:rPr>
        <w:t>kot finančno zavarovanje za odpravo napak v garancijskem roku.</w:t>
      </w:r>
    </w:p>
    <w:p w14:paraId="3B874297" w14:textId="77777777" w:rsidR="00A71E93" w:rsidRPr="00C702AD" w:rsidRDefault="00A71E93" w:rsidP="00A71E93">
      <w:pPr>
        <w:rPr>
          <w:rFonts w:ascii="Arial" w:hAnsi="Arial" w:cs="Arial"/>
          <w:sz w:val="22"/>
          <w:szCs w:val="22"/>
        </w:rPr>
      </w:pPr>
    </w:p>
    <w:p w14:paraId="4F125F0A"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0ED4E7B7" w14:textId="77777777" w:rsidR="00A71E93" w:rsidRDefault="00A71E93" w:rsidP="00A71E93">
      <w:pPr>
        <w:jc w:val="center"/>
        <w:rPr>
          <w:rFonts w:ascii="Arial" w:hAnsi="Arial" w:cs="Arial"/>
          <w:sz w:val="22"/>
          <w:szCs w:val="22"/>
        </w:rPr>
      </w:pPr>
    </w:p>
    <w:p w14:paraId="18CA0C3C" w14:textId="63A9B3F5" w:rsidR="00A71E93" w:rsidRPr="00E2330A" w:rsidRDefault="00A71E93" w:rsidP="00A71E93">
      <w:pPr>
        <w:autoSpaceDE w:val="0"/>
        <w:autoSpaceDN w:val="0"/>
        <w:adjustRightInd w:val="0"/>
        <w:jc w:val="both"/>
        <w:rPr>
          <w:rFonts w:ascii="Arial" w:hAnsi="Arial" w:cs="Arial"/>
          <w:sz w:val="22"/>
          <w:szCs w:val="22"/>
          <w:lang w:eastAsia="en-US"/>
        </w:rPr>
      </w:pPr>
      <w:r w:rsidRPr="00E2330A">
        <w:rPr>
          <w:rFonts w:ascii="Arial" w:hAnsi="Arial" w:cs="Arial"/>
          <w:sz w:val="22"/>
          <w:szCs w:val="22"/>
          <w:lang w:eastAsia="en-US"/>
        </w:rPr>
        <w:t xml:space="preserve">Izvajalec se zavezuje izročiti v roku 10 dni od sklenitve te pogodbe, kot </w:t>
      </w:r>
      <w:r>
        <w:rPr>
          <w:rFonts w:ascii="Arial" w:hAnsi="Arial" w:cs="Arial"/>
          <w:sz w:val="22"/>
          <w:szCs w:val="22"/>
          <w:lang w:eastAsia="en-US"/>
        </w:rPr>
        <w:t xml:space="preserve">pogoj za veljavnost te pogodbe, </w:t>
      </w:r>
      <w:r w:rsidRPr="00E2330A">
        <w:rPr>
          <w:rFonts w:ascii="Arial" w:hAnsi="Arial" w:cs="Arial"/>
          <w:sz w:val="22"/>
          <w:szCs w:val="22"/>
          <w:lang w:eastAsia="en-US"/>
        </w:rPr>
        <w:t>bianko lastno menico ter menično izjavo s pooblastilom za izpolnitev in unovčenje menice za dobro izvedbo pogodbenih obveznosti, v višini 10</w:t>
      </w:r>
      <w:r w:rsidR="00DD0128">
        <w:rPr>
          <w:rFonts w:ascii="Arial" w:hAnsi="Arial" w:cs="Arial"/>
          <w:sz w:val="22"/>
          <w:szCs w:val="22"/>
          <w:lang w:eastAsia="en-US"/>
        </w:rPr>
        <w:t xml:space="preserve"> </w:t>
      </w:r>
      <w:r w:rsidRPr="00E2330A">
        <w:rPr>
          <w:rFonts w:ascii="Arial" w:hAnsi="Arial" w:cs="Arial"/>
          <w:sz w:val="22"/>
          <w:szCs w:val="22"/>
          <w:lang w:eastAsia="en-US"/>
        </w:rPr>
        <w:t xml:space="preserve">% pogodbene vrednosti z DDV in veljavno do vključno </w:t>
      </w:r>
      <w:r w:rsidR="000F7E76" w:rsidRPr="0021070A">
        <w:rPr>
          <w:rFonts w:ascii="Arial" w:hAnsi="Arial" w:cs="Arial"/>
          <w:sz w:val="22"/>
          <w:szCs w:val="22"/>
          <w:lang w:eastAsia="en-US"/>
        </w:rPr>
        <w:t>30</w:t>
      </w:r>
      <w:r w:rsidRPr="0021070A">
        <w:rPr>
          <w:rFonts w:ascii="Arial" w:hAnsi="Arial" w:cs="Arial"/>
          <w:sz w:val="22"/>
          <w:szCs w:val="22"/>
          <w:lang w:eastAsia="en-US"/>
        </w:rPr>
        <w:t xml:space="preserve"> dni</w:t>
      </w:r>
      <w:r w:rsidRPr="00E2330A">
        <w:rPr>
          <w:rFonts w:ascii="Arial" w:hAnsi="Arial" w:cs="Arial"/>
          <w:sz w:val="22"/>
          <w:szCs w:val="22"/>
          <w:lang w:eastAsia="en-US"/>
        </w:rPr>
        <w:t xml:space="preserve"> dlje, kot je v tej pogodbi določen skrajni rok za izvedbo naročila. </w:t>
      </w:r>
    </w:p>
    <w:p w14:paraId="1A44087B" w14:textId="77777777" w:rsidR="00A71E93" w:rsidRPr="00E2330A" w:rsidRDefault="00A71E93" w:rsidP="00A71E93">
      <w:pPr>
        <w:autoSpaceDE w:val="0"/>
        <w:autoSpaceDN w:val="0"/>
        <w:adjustRightInd w:val="0"/>
        <w:jc w:val="both"/>
        <w:rPr>
          <w:rFonts w:ascii="Arial" w:hAnsi="Arial" w:cs="Arial"/>
          <w:sz w:val="22"/>
          <w:szCs w:val="22"/>
          <w:lang w:eastAsia="en-US"/>
        </w:rPr>
      </w:pPr>
    </w:p>
    <w:p w14:paraId="3F061061" w14:textId="77777777" w:rsidR="00A71E93" w:rsidRPr="00E2330A" w:rsidRDefault="00A71E93" w:rsidP="00A71E93">
      <w:pPr>
        <w:autoSpaceDE w:val="0"/>
        <w:autoSpaceDN w:val="0"/>
        <w:adjustRightInd w:val="0"/>
        <w:jc w:val="both"/>
        <w:rPr>
          <w:rFonts w:ascii="Arial" w:hAnsi="Arial" w:cs="Arial"/>
          <w:sz w:val="22"/>
          <w:szCs w:val="22"/>
          <w:lang w:eastAsia="en-US"/>
        </w:rPr>
      </w:pPr>
      <w:r w:rsidRPr="00E2330A">
        <w:rPr>
          <w:rFonts w:ascii="Arial" w:hAnsi="Arial" w:cs="Arial"/>
          <w:sz w:val="22"/>
          <w:szCs w:val="22"/>
          <w:lang w:eastAsia="en-US"/>
        </w:rPr>
        <w:t xml:space="preserve">V kolikor se med trajanjem izvedbe pogodbe spremeni rok </w:t>
      </w:r>
      <w:r>
        <w:rPr>
          <w:rFonts w:ascii="Arial" w:hAnsi="Arial" w:cs="Arial"/>
          <w:sz w:val="22"/>
          <w:szCs w:val="22"/>
          <w:lang w:eastAsia="en-US"/>
        </w:rPr>
        <w:t>za izvedbo pogodbenih del oziroma vrednost pogodbenih del</w:t>
      </w:r>
      <w:r w:rsidRPr="00E2330A">
        <w:rPr>
          <w:rFonts w:ascii="Arial" w:hAnsi="Arial" w:cs="Arial"/>
          <w:sz w:val="22"/>
          <w:szCs w:val="22"/>
          <w:lang w:eastAsia="en-US"/>
        </w:rPr>
        <w:t xml:space="preserve"> , mora izvajalec predložiti v roku 10 dni od sklenitve aneksa k tej pogodbi </w:t>
      </w:r>
      <w:r>
        <w:rPr>
          <w:rFonts w:ascii="Arial" w:hAnsi="Arial" w:cs="Arial"/>
          <w:sz w:val="22"/>
          <w:szCs w:val="22"/>
          <w:lang w:eastAsia="en-US"/>
        </w:rPr>
        <w:t>novo menično izjavo</w:t>
      </w:r>
      <w:r w:rsidRPr="00E2330A">
        <w:rPr>
          <w:rFonts w:ascii="Arial" w:hAnsi="Arial" w:cs="Arial"/>
          <w:sz w:val="22"/>
          <w:szCs w:val="22"/>
          <w:lang w:eastAsia="en-US"/>
        </w:rPr>
        <w:t xml:space="preserve">, </w:t>
      </w:r>
      <w:r>
        <w:rPr>
          <w:rFonts w:ascii="Arial" w:hAnsi="Arial" w:cs="Arial"/>
          <w:sz w:val="22"/>
          <w:szCs w:val="22"/>
          <w:lang w:eastAsia="en-US"/>
        </w:rPr>
        <w:t>skladno</w:t>
      </w:r>
      <w:r w:rsidRPr="00E2330A">
        <w:rPr>
          <w:rFonts w:ascii="Arial" w:hAnsi="Arial" w:cs="Arial"/>
          <w:sz w:val="22"/>
          <w:szCs w:val="22"/>
          <w:lang w:eastAsia="en-US"/>
        </w:rPr>
        <w:t xml:space="preserve"> s spremembo p</w:t>
      </w:r>
      <w:r>
        <w:rPr>
          <w:rFonts w:ascii="Arial" w:hAnsi="Arial" w:cs="Arial"/>
          <w:sz w:val="22"/>
          <w:szCs w:val="22"/>
          <w:lang w:eastAsia="en-US"/>
        </w:rPr>
        <w:t xml:space="preserve">ogodbenega roka za izvedbo del oziroma skladno </w:t>
      </w:r>
      <w:r w:rsidRPr="00E2330A">
        <w:rPr>
          <w:rFonts w:ascii="Arial" w:hAnsi="Arial" w:cs="Arial"/>
          <w:sz w:val="22"/>
          <w:szCs w:val="22"/>
          <w:lang w:eastAsia="en-US"/>
        </w:rPr>
        <w:t>s spremembo pogodbene vrednosti.</w:t>
      </w:r>
    </w:p>
    <w:p w14:paraId="66AF2DD5" w14:textId="77777777" w:rsidR="00A71E93" w:rsidRPr="00E2330A" w:rsidRDefault="00A71E93" w:rsidP="00A71E93">
      <w:pPr>
        <w:autoSpaceDE w:val="0"/>
        <w:autoSpaceDN w:val="0"/>
        <w:adjustRightInd w:val="0"/>
        <w:jc w:val="both"/>
        <w:rPr>
          <w:rFonts w:ascii="Arial" w:hAnsi="Arial" w:cs="Arial"/>
          <w:sz w:val="22"/>
          <w:szCs w:val="22"/>
          <w:lang w:eastAsia="en-US"/>
        </w:rPr>
      </w:pPr>
    </w:p>
    <w:p w14:paraId="697E20FD" w14:textId="77777777" w:rsidR="00A71E93" w:rsidRPr="00E2330A" w:rsidRDefault="00A71E93" w:rsidP="00A71E93">
      <w:pPr>
        <w:autoSpaceDE w:val="0"/>
        <w:autoSpaceDN w:val="0"/>
        <w:adjustRightInd w:val="0"/>
        <w:jc w:val="both"/>
        <w:rPr>
          <w:rFonts w:ascii="Arial" w:hAnsi="Arial" w:cs="Arial"/>
          <w:sz w:val="22"/>
          <w:szCs w:val="22"/>
          <w:lang w:eastAsia="en-US"/>
        </w:rPr>
      </w:pPr>
      <w:r w:rsidRPr="00E2330A">
        <w:rPr>
          <w:rFonts w:ascii="Arial" w:hAnsi="Arial" w:cs="Arial"/>
          <w:sz w:val="22"/>
          <w:szCs w:val="22"/>
          <w:lang w:eastAsia="en-US"/>
        </w:rPr>
        <w:t>Naročnik lahko unovči predloženo finančno zavarovanje za dobro in pravočasno izvedbo pogodbenih obveznosti tudi pod naslednjimi pogoji:</w:t>
      </w:r>
    </w:p>
    <w:p w14:paraId="26C4773B" w14:textId="77777777" w:rsidR="00A71E93" w:rsidRPr="00E2330A" w:rsidRDefault="00A71E93" w:rsidP="00A71E93">
      <w:pPr>
        <w:numPr>
          <w:ilvl w:val="0"/>
          <w:numId w:val="8"/>
        </w:numPr>
        <w:autoSpaceDE w:val="0"/>
        <w:autoSpaceDN w:val="0"/>
        <w:adjustRightInd w:val="0"/>
        <w:contextualSpacing/>
        <w:jc w:val="both"/>
        <w:rPr>
          <w:rFonts w:ascii="Arial" w:eastAsia="Calibri" w:hAnsi="Arial" w:cs="Arial"/>
          <w:color w:val="000000"/>
          <w:sz w:val="22"/>
          <w:szCs w:val="22"/>
        </w:rPr>
      </w:pPr>
      <w:r w:rsidRPr="00E2330A">
        <w:rPr>
          <w:rFonts w:ascii="Arial" w:eastAsia="Calibri" w:hAnsi="Arial" w:cs="Arial"/>
          <w:color w:val="000000"/>
          <w:sz w:val="22"/>
          <w:szCs w:val="22"/>
        </w:rPr>
        <w:t>če se bo izkazalo, da izvajalec del ne opravlja v skladu s pogodbo;</w:t>
      </w:r>
    </w:p>
    <w:p w14:paraId="5A1EECCC" w14:textId="77777777" w:rsidR="00A71E93" w:rsidRPr="00E2330A" w:rsidRDefault="00A71E93" w:rsidP="00A71E93">
      <w:pPr>
        <w:numPr>
          <w:ilvl w:val="0"/>
          <w:numId w:val="8"/>
        </w:numPr>
        <w:autoSpaceDE w:val="0"/>
        <w:autoSpaceDN w:val="0"/>
        <w:adjustRightInd w:val="0"/>
        <w:contextualSpacing/>
        <w:jc w:val="both"/>
        <w:rPr>
          <w:rFonts w:ascii="Arial" w:eastAsia="Calibri" w:hAnsi="Arial" w:cs="Arial"/>
          <w:color w:val="000000"/>
          <w:sz w:val="22"/>
          <w:szCs w:val="22"/>
        </w:rPr>
      </w:pPr>
      <w:r w:rsidRPr="00E2330A">
        <w:rPr>
          <w:rFonts w:ascii="Arial" w:eastAsia="Calibri" w:hAnsi="Arial" w:cs="Arial"/>
          <w:color w:val="000000"/>
          <w:sz w:val="22"/>
          <w:szCs w:val="22"/>
        </w:rPr>
        <w:t>če izvajalec po svoji krivdi odstopi od pogodbe;</w:t>
      </w:r>
    </w:p>
    <w:p w14:paraId="6F6F2A32" w14:textId="77777777" w:rsidR="00A71E93" w:rsidRPr="00E2330A" w:rsidRDefault="00A71E93" w:rsidP="00A71E93">
      <w:pPr>
        <w:numPr>
          <w:ilvl w:val="0"/>
          <w:numId w:val="8"/>
        </w:numPr>
        <w:autoSpaceDE w:val="0"/>
        <w:autoSpaceDN w:val="0"/>
        <w:adjustRightInd w:val="0"/>
        <w:contextualSpacing/>
        <w:jc w:val="both"/>
        <w:rPr>
          <w:rFonts w:ascii="Arial" w:eastAsia="Calibri" w:hAnsi="Arial" w:cs="Arial"/>
          <w:color w:val="000000"/>
          <w:sz w:val="22"/>
          <w:szCs w:val="22"/>
        </w:rPr>
      </w:pPr>
      <w:r w:rsidRPr="00E2330A">
        <w:rPr>
          <w:rFonts w:ascii="Arial" w:eastAsia="Calibri" w:hAnsi="Arial" w:cs="Arial"/>
          <w:color w:val="000000"/>
          <w:sz w:val="22"/>
          <w:szCs w:val="22"/>
        </w:rPr>
        <w:t>če izvajalec ne odpravi nepravilnosti oz. pomanjkljivosti v roku, ki ga določi naročnik;</w:t>
      </w:r>
    </w:p>
    <w:p w14:paraId="16B2A312" w14:textId="77777777" w:rsidR="00A71E93" w:rsidRPr="00E2330A" w:rsidRDefault="00A71E93" w:rsidP="00A71E93">
      <w:pPr>
        <w:numPr>
          <w:ilvl w:val="0"/>
          <w:numId w:val="8"/>
        </w:numPr>
        <w:autoSpaceDE w:val="0"/>
        <w:autoSpaceDN w:val="0"/>
        <w:adjustRightInd w:val="0"/>
        <w:contextualSpacing/>
        <w:jc w:val="both"/>
        <w:rPr>
          <w:rFonts w:ascii="Arial" w:eastAsia="Calibri" w:hAnsi="Arial" w:cs="Arial"/>
          <w:color w:val="000000"/>
          <w:sz w:val="22"/>
          <w:szCs w:val="22"/>
        </w:rPr>
      </w:pPr>
      <w:r w:rsidRPr="00E2330A">
        <w:rPr>
          <w:rFonts w:ascii="Arial" w:eastAsia="Calibri" w:hAnsi="Arial" w:cs="Arial"/>
          <w:color w:val="000000"/>
          <w:sz w:val="22"/>
          <w:szCs w:val="22"/>
        </w:rPr>
        <w:t>če se bo izkazalo, da izvajalec dela opravlja s podizvajalcem, za katerega ni pridobil soglasja s strani naročnika;</w:t>
      </w:r>
    </w:p>
    <w:p w14:paraId="5E26BA63" w14:textId="77777777" w:rsidR="00A71E93" w:rsidRPr="00E2330A" w:rsidRDefault="00A71E93" w:rsidP="00A71E93">
      <w:pPr>
        <w:numPr>
          <w:ilvl w:val="0"/>
          <w:numId w:val="9"/>
        </w:numPr>
        <w:autoSpaceDE w:val="0"/>
        <w:autoSpaceDN w:val="0"/>
        <w:adjustRightInd w:val="0"/>
        <w:contextualSpacing/>
        <w:jc w:val="both"/>
        <w:rPr>
          <w:rFonts w:ascii="Arial" w:eastAsia="Calibri" w:hAnsi="Arial" w:cs="Arial"/>
          <w:color w:val="000000"/>
          <w:sz w:val="22"/>
          <w:szCs w:val="22"/>
        </w:rPr>
      </w:pPr>
      <w:r w:rsidRPr="00E2330A">
        <w:rPr>
          <w:rFonts w:ascii="Arial" w:eastAsia="Calibri" w:hAnsi="Arial" w:cs="Arial"/>
          <w:color w:val="000000"/>
          <w:sz w:val="22"/>
          <w:szCs w:val="22"/>
        </w:rPr>
        <w:t>če bo naročnik pogodbo razdrl zaradi kršitev na strani izvajalca;</w:t>
      </w:r>
    </w:p>
    <w:p w14:paraId="0EC9416F" w14:textId="77777777" w:rsidR="00A71E93" w:rsidRPr="00E2330A" w:rsidRDefault="00A71E93" w:rsidP="00A71E93">
      <w:pPr>
        <w:numPr>
          <w:ilvl w:val="0"/>
          <w:numId w:val="9"/>
        </w:numPr>
        <w:autoSpaceDE w:val="0"/>
        <w:autoSpaceDN w:val="0"/>
        <w:adjustRightInd w:val="0"/>
        <w:contextualSpacing/>
        <w:jc w:val="both"/>
        <w:rPr>
          <w:rFonts w:ascii="Arial" w:eastAsia="Calibri" w:hAnsi="Arial" w:cs="Arial"/>
          <w:color w:val="000000"/>
          <w:sz w:val="22"/>
          <w:szCs w:val="22"/>
        </w:rPr>
      </w:pPr>
      <w:r w:rsidRPr="00E2330A">
        <w:rPr>
          <w:rFonts w:ascii="Arial" w:eastAsia="Calibri" w:hAnsi="Arial" w:cs="Arial"/>
          <w:color w:val="000000"/>
          <w:sz w:val="22"/>
          <w:szCs w:val="22"/>
        </w:rPr>
        <w:t>če bo naročnik razdrl pogodbo zaradi zamud ali</w:t>
      </w:r>
    </w:p>
    <w:p w14:paraId="59DFEE27" w14:textId="77777777" w:rsidR="00A71E93" w:rsidRPr="00E2330A" w:rsidRDefault="00A71E93" w:rsidP="00A71E93">
      <w:pPr>
        <w:numPr>
          <w:ilvl w:val="0"/>
          <w:numId w:val="9"/>
        </w:numPr>
        <w:autoSpaceDE w:val="0"/>
        <w:autoSpaceDN w:val="0"/>
        <w:adjustRightInd w:val="0"/>
        <w:contextualSpacing/>
        <w:jc w:val="both"/>
        <w:rPr>
          <w:rFonts w:ascii="Arial" w:eastAsia="Calibri" w:hAnsi="Arial" w:cs="Arial"/>
          <w:color w:val="000000"/>
          <w:sz w:val="22"/>
          <w:szCs w:val="22"/>
        </w:rPr>
      </w:pPr>
      <w:r w:rsidRPr="00E2330A">
        <w:rPr>
          <w:rFonts w:ascii="Arial" w:eastAsia="Calibri" w:hAnsi="Arial" w:cs="Arial"/>
          <w:color w:val="000000"/>
          <w:sz w:val="22"/>
          <w:szCs w:val="22"/>
        </w:rPr>
        <w:t>če bo dosežena najvišja pogodbena kazen, predvidena s to pogodbo;</w:t>
      </w:r>
    </w:p>
    <w:p w14:paraId="7EC03C29" w14:textId="77777777" w:rsidR="00A71E93" w:rsidRPr="00E2330A" w:rsidRDefault="00A71E93" w:rsidP="00A71E93">
      <w:pPr>
        <w:numPr>
          <w:ilvl w:val="0"/>
          <w:numId w:val="9"/>
        </w:numPr>
        <w:autoSpaceDE w:val="0"/>
        <w:autoSpaceDN w:val="0"/>
        <w:adjustRightInd w:val="0"/>
        <w:contextualSpacing/>
        <w:jc w:val="both"/>
        <w:rPr>
          <w:rFonts w:ascii="Arial" w:eastAsia="Calibri" w:hAnsi="Arial" w:cs="Arial"/>
          <w:color w:val="000000"/>
          <w:sz w:val="22"/>
          <w:szCs w:val="22"/>
        </w:rPr>
      </w:pPr>
      <w:r w:rsidRPr="00E2330A">
        <w:rPr>
          <w:rFonts w:ascii="Arial" w:eastAsia="Calibri" w:hAnsi="Arial" w:cs="Arial"/>
          <w:color w:val="000000"/>
          <w:sz w:val="22"/>
          <w:szCs w:val="22"/>
        </w:rPr>
        <w:t>če bo izvajalec naročniku podal zavajajoče ali lažne informacije, podatke ali dokumente, zaradi česar mora naročnik javno naročilo razveljaviti ali modificirati,</w:t>
      </w:r>
    </w:p>
    <w:p w14:paraId="2FD0E39C" w14:textId="77777777" w:rsidR="00A71E93" w:rsidRPr="00E2330A" w:rsidRDefault="00A71E93" w:rsidP="00A71E93">
      <w:pPr>
        <w:numPr>
          <w:ilvl w:val="0"/>
          <w:numId w:val="9"/>
        </w:numPr>
        <w:autoSpaceDE w:val="0"/>
        <w:autoSpaceDN w:val="0"/>
        <w:adjustRightInd w:val="0"/>
        <w:contextualSpacing/>
        <w:jc w:val="both"/>
        <w:rPr>
          <w:rFonts w:ascii="Arial" w:eastAsia="Calibri" w:hAnsi="Arial" w:cs="Arial"/>
          <w:color w:val="000000"/>
          <w:sz w:val="22"/>
          <w:szCs w:val="22"/>
        </w:rPr>
      </w:pPr>
      <w:r w:rsidRPr="00E2330A">
        <w:rPr>
          <w:rFonts w:ascii="Arial" w:eastAsia="Calibri" w:hAnsi="Arial" w:cs="Arial"/>
          <w:color w:val="000000"/>
          <w:sz w:val="22"/>
          <w:szCs w:val="22"/>
        </w:rPr>
        <w:t>če izvajalec naročniku ne izroči ustreznega finančnega zavarovanja za odpravo napak v garancijskem roku, v skladu s to pogodbo.</w:t>
      </w:r>
    </w:p>
    <w:p w14:paraId="7BB8B51B" w14:textId="77777777" w:rsidR="00A71E93" w:rsidRPr="00E2330A" w:rsidRDefault="00A71E93" w:rsidP="00A71E93">
      <w:pPr>
        <w:autoSpaceDE w:val="0"/>
        <w:autoSpaceDN w:val="0"/>
        <w:adjustRightInd w:val="0"/>
        <w:jc w:val="both"/>
        <w:rPr>
          <w:rFonts w:ascii="Arial" w:hAnsi="Arial" w:cs="Arial"/>
          <w:sz w:val="22"/>
          <w:szCs w:val="22"/>
          <w:lang w:eastAsia="en-US"/>
        </w:rPr>
      </w:pPr>
    </w:p>
    <w:p w14:paraId="7808BA0D" w14:textId="77777777" w:rsidR="00A71E93" w:rsidRPr="00E2330A" w:rsidRDefault="00A71E93" w:rsidP="00A71E93">
      <w:pPr>
        <w:autoSpaceDE w:val="0"/>
        <w:autoSpaceDN w:val="0"/>
        <w:adjustRightInd w:val="0"/>
        <w:jc w:val="both"/>
        <w:rPr>
          <w:rFonts w:ascii="Arial" w:hAnsi="Arial" w:cs="Arial"/>
          <w:sz w:val="22"/>
          <w:szCs w:val="22"/>
          <w:lang w:eastAsia="en-US"/>
        </w:rPr>
      </w:pPr>
      <w:r w:rsidRPr="00E2330A">
        <w:rPr>
          <w:rFonts w:ascii="Arial" w:hAnsi="Arial" w:cs="Arial"/>
          <w:sz w:val="22"/>
          <w:szCs w:val="22"/>
          <w:lang w:eastAsia="en-US"/>
        </w:rPr>
        <w:t xml:space="preserve">Naročnik zahteva plačilo iz naslova finančnega zavarovanja za vse zneske, za katere je </w:t>
      </w:r>
      <w:r>
        <w:rPr>
          <w:rFonts w:ascii="Arial" w:hAnsi="Arial" w:cs="Arial"/>
          <w:sz w:val="22"/>
          <w:szCs w:val="22"/>
          <w:lang w:eastAsia="en-US"/>
        </w:rPr>
        <w:t xml:space="preserve">izvajalec </w:t>
      </w:r>
      <w:r w:rsidRPr="00E2330A">
        <w:rPr>
          <w:rFonts w:ascii="Arial" w:hAnsi="Arial" w:cs="Arial"/>
          <w:sz w:val="22"/>
          <w:szCs w:val="22"/>
          <w:lang w:eastAsia="en-US"/>
        </w:rPr>
        <w:t xml:space="preserve">odgovoren na podlagi </w:t>
      </w:r>
      <w:r>
        <w:rPr>
          <w:rFonts w:ascii="Arial" w:hAnsi="Arial" w:cs="Arial"/>
          <w:sz w:val="22"/>
          <w:szCs w:val="22"/>
          <w:lang w:eastAsia="en-US"/>
        </w:rPr>
        <w:t>finančnega zavarovanja</w:t>
      </w:r>
      <w:r w:rsidRPr="00E2330A">
        <w:rPr>
          <w:rFonts w:ascii="Arial" w:hAnsi="Arial" w:cs="Arial"/>
          <w:sz w:val="22"/>
          <w:szCs w:val="22"/>
          <w:lang w:eastAsia="en-US"/>
        </w:rPr>
        <w:t xml:space="preserve"> zaradi neizpolnjevanja obveznosti po tej pogo</w:t>
      </w:r>
      <w:r>
        <w:rPr>
          <w:rFonts w:ascii="Arial" w:hAnsi="Arial" w:cs="Arial"/>
          <w:sz w:val="22"/>
          <w:szCs w:val="22"/>
          <w:lang w:eastAsia="en-US"/>
        </w:rPr>
        <w:t xml:space="preserve">dbi, skladno s pogoji finančnega zavarovanja </w:t>
      </w:r>
      <w:r w:rsidRPr="00E2330A">
        <w:rPr>
          <w:rFonts w:ascii="Arial" w:hAnsi="Arial" w:cs="Arial"/>
          <w:sz w:val="22"/>
          <w:szCs w:val="22"/>
          <w:lang w:eastAsia="en-US"/>
        </w:rPr>
        <w:t>in do njene višine.</w:t>
      </w:r>
      <w:r>
        <w:rPr>
          <w:rFonts w:ascii="Arial" w:hAnsi="Arial" w:cs="Arial"/>
          <w:sz w:val="22"/>
          <w:szCs w:val="22"/>
          <w:lang w:eastAsia="en-US"/>
        </w:rPr>
        <w:t xml:space="preserve"> </w:t>
      </w:r>
      <w:r w:rsidRPr="00E2330A">
        <w:rPr>
          <w:rFonts w:ascii="Arial" w:hAnsi="Arial" w:cs="Arial"/>
          <w:sz w:val="22"/>
          <w:szCs w:val="22"/>
          <w:lang w:eastAsia="en-US"/>
        </w:rPr>
        <w:t>Pred katerokoli terjatvijo na podlagi finančnega zavarovanja za dobro izvedbo del bo naročnik obvestil izvajalca, navajajoč naravo neizpolnjevanja obveznosti, v zvezi s katerim je terjatev nastala.</w:t>
      </w:r>
    </w:p>
    <w:p w14:paraId="01D67EA3" w14:textId="77777777" w:rsidR="00A71E93" w:rsidRPr="001E2EA3" w:rsidRDefault="00A71E93" w:rsidP="00A71E93">
      <w:pPr>
        <w:jc w:val="center"/>
        <w:rPr>
          <w:rFonts w:ascii="Arial" w:hAnsi="Arial" w:cs="Arial"/>
          <w:sz w:val="22"/>
          <w:szCs w:val="22"/>
        </w:rPr>
      </w:pPr>
    </w:p>
    <w:p w14:paraId="1CC4D4B6" w14:textId="77777777" w:rsidR="00A71E93" w:rsidRDefault="00A71E93" w:rsidP="00A71E93">
      <w:pPr>
        <w:rPr>
          <w:rFonts w:ascii="Arial" w:hAnsi="Arial" w:cs="Arial"/>
          <w:sz w:val="22"/>
          <w:szCs w:val="22"/>
        </w:rPr>
      </w:pPr>
      <w:r>
        <w:rPr>
          <w:rFonts w:ascii="Arial" w:hAnsi="Arial" w:cs="Arial"/>
          <w:sz w:val="22"/>
          <w:szCs w:val="22"/>
        </w:rPr>
        <w:br w:type="page"/>
      </w:r>
    </w:p>
    <w:p w14:paraId="46210503" w14:textId="77777777" w:rsidR="00A71E93" w:rsidRPr="004E7F38" w:rsidRDefault="00A71E93" w:rsidP="00A71E93">
      <w:pPr>
        <w:pStyle w:val="Odstavekseznama"/>
        <w:numPr>
          <w:ilvl w:val="0"/>
          <w:numId w:val="10"/>
        </w:numPr>
        <w:jc w:val="center"/>
        <w:rPr>
          <w:rFonts w:ascii="Arial" w:hAnsi="Arial" w:cs="Arial"/>
          <w:sz w:val="22"/>
          <w:szCs w:val="22"/>
        </w:rPr>
      </w:pPr>
      <w:r w:rsidRPr="004E7F38">
        <w:rPr>
          <w:rFonts w:ascii="Arial" w:hAnsi="Arial" w:cs="Arial"/>
          <w:sz w:val="22"/>
          <w:szCs w:val="22"/>
        </w:rPr>
        <w:lastRenderedPageBreak/>
        <w:t>člen</w:t>
      </w:r>
    </w:p>
    <w:p w14:paraId="7BCA2C16" w14:textId="77777777" w:rsidR="00A71E93" w:rsidRDefault="00A71E93" w:rsidP="00A71E93">
      <w:pPr>
        <w:rPr>
          <w:rFonts w:ascii="Arial" w:hAnsi="Arial" w:cs="Arial"/>
          <w:sz w:val="22"/>
          <w:szCs w:val="22"/>
        </w:rPr>
      </w:pPr>
    </w:p>
    <w:p w14:paraId="160A4CB1" w14:textId="3B376DAA" w:rsidR="00A71E93" w:rsidRPr="0037431B" w:rsidRDefault="00A71E93" w:rsidP="00A71E93">
      <w:pPr>
        <w:jc w:val="both"/>
        <w:rPr>
          <w:rFonts w:ascii="Arial" w:hAnsi="Arial" w:cs="Arial"/>
          <w:sz w:val="22"/>
          <w:szCs w:val="22"/>
        </w:rPr>
      </w:pPr>
      <w:r w:rsidRPr="0037431B">
        <w:rPr>
          <w:rFonts w:ascii="Arial" w:hAnsi="Arial" w:cs="Arial"/>
          <w:sz w:val="22"/>
          <w:szCs w:val="22"/>
        </w:rPr>
        <w:t>Izvajalec mora ob prevzemu pogodbenih del izročiti naročniku bianko lastno menico ter menično izjavo s pooblastilom za izpolnitev in unovčenje menice za odpravo napak v garancijskem roku, po vzorcu iz razpisne dokumentacije, in sicer v višini 5</w:t>
      </w:r>
      <w:r w:rsidR="00DD0128">
        <w:rPr>
          <w:rFonts w:ascii="Arial" w:hAnsi="Arial" w:cs="Arial"/>
          <w:sz w:val="22"/>
          <w:szCs w:val="22"/>
        </w:rPr>
        <w:t xml:space="preserve"> </w:t>
      </w:r>
      <w:r w:rsidRPr="0037431B">
        <w:rPr>
          <w:rFonts w:ascii="Arial" w:hAnsi="Arial" w:cs="Arial"/>
          <w:sz w:val="22"/>
          <w:szCs w:val="22"/>
        </w:rPr>
        <w:t xml:space="preserve">% (pet odstotkov) od končne pogodbene vrednosti z DDV </w:t>
      </w:r>
      <w:r w:rsidR="004E7F38" w:rsidRPr="004E7F38">
        <w:rPr>
          <w:rFonts w:ascii="Arial" w:hAnsi="Arial" w:cs="Arial"/>
          <w:sz w:val="22"/>
          <w:szCs w:val="22"/>
        </w:rPr>
        <w:t>z veljavnostjo 2 leti + 30 dni od prevzema del</w:t>
      </w:r>
      <w:r w:rsidRPr="004E7F38">
        <w:rPr>
          <w:rFonts w:ascii="Arial" w:hAnsi="Arial" w:cs="Arial"/>
          <w:sz w:val="22"/>
          <w:szCs w:val="22"/>
        </w:rPr>
        <w:t>.</w:t>
      </w:r>
      <w:r w:rsidRPr="0037431B">
        <w:rPr>
          <w:rFonts w:ascii="Arial" w:hAnsi="Arial" w:cs="Arial"/>
          <w:sz w:val="22"/>
          <w:szCs w:val="22"/>
        </w:rPr>
        <w:t xml:space="preserve"> Garancija služi naročniku kot jamstvo za vestno izpolnjevanje izvajalčevih obveznosti do naročnika v času garancijskega roka. V kolikor se garancijski rok podaljša, se mora hkrati podaljšati za enak čas tudi rok trajanja </w:t>
      </w:r>
      <w:r>
        <w:rPr>
          <w:rFonts w:ascii="Arial" w:hAnsi="Arial" w:cs="Arial"/>
          <w:sz w:val="22"/>
          <w:szCs w:val="22"/>
        </w:rPr>
        <w:t>finančnega zavarovanja</w:t>
      </w:r>
      <w:r w:rsidRPr="0037431B">
        <w:rPr>
          <w:rFonts w:ascii="Arial" w:hAnsi="Arial" w:cs="Arial"/>
          <w:sz w:val="22"/>
          <w:szCs w:val="22"/>
        </w:rPr>
        <w:t>. Finančno zavarovanje za odpravo napak v garancijskem roku po izteku njene velja</w:t>
      </w:r>
      <w:r>
        <w:rPr>
          <w:rFonts w:ascii="Arial" w:hAnsi="Arial" w:cs="Arial"/>
          <w:sz w:val="22"/>
          <w:szCs w:val="22"/>
        </w:rPr>
        <w:t>vnosti naročnik vrne izvajalcu.</w:t>
      </w:r>
    </w:p>
    <w:p w14:paraId="242CF027" w14:textId="77777777" w:rsidR="00A71E93" w:rsidRPr="0037431B" w:rsidRDefault="00A71E93" w:rsidP="00A71E93">
      <w:pPr>
        <w:jc w:val="both"/>
        <w:rPr>
          <w:rFonts w:ascii="Arial" w:hAnsi="Arial" w:cs="Arial"/>
          <w:sz w:val="22"/>
          <w:szCs w:val="22"/>
        </w:rPr>
      </w:pPr>
    </w:p>
    <w:p w14:paraId="6B05D771" w14:textId="77777777" w:rsidR="00A71E93" w:rsidRPr="0037431B" w:rsidRDefault="00A71E93" w:rsidP="00A71E93">
      <w:pPr>
        <w:jc w:val="both"/>
        <w:rPr>
          <w:rFonts w:ascii="Arial" w:hAnsi="Arial" w:cs="Arial"/>
          <w:sz w:val="22"/>
          <w:szCs w:val="22"/>
        </w:rPr>
      </w:pPr>
      <w:r w:rsidRPr="0037431B">
        <w:rPr>
          <w:rFonts w:ascii="Arial" w:hAnsi="Arial" w:cs="Arial"/>
          <w:sz w:val="22"/>
          <w:szCs w:val="22"/>
        </w:rPr>
        <w:t>Finančno zavarovanje za odpravo napak v garancijskem roku naročnik unovči, če:</w:t>
      </w:r>
    </w:p>
    <w:p w14:paraId="5A26EAA2" w14:textId="77777777" w:rsidR="00A71E93" w:rsidRPr="0037431B" w:rsidRDefault="00A71E93" w:rsidP="00A71E93">
      <w:pPr>
        <w:jc w:val="both"/>
        <w:rPr>
          <w:rFonts w:ascii="Arial" w:hAnsi="Arial" w:cs="Arial"/>
          <w:sz w:val="22"/>
          <w:szCs w:val="22"/>
        </w:rPr>
      </w:pPr>
      <w:r w:rsidRPr="0037431B">
        <w:rPr>
          <w:rFonts w:ascii="Arial" w:hAnsi="Arial" w:cs="Arial"/>
          <w:sz w:val="22"/>
          <w:szCs w:val="22"/>
        </w:rPr>
        <w:t>-</w:t>
      </w:r>
      <w:r w:rsidRPr="0037431B">
        <w:rPr>
          <w:rFonts w:ascii="Arial" w:hAnsi="Arial" w:cs="Arial"/>
          <w:sz w:val="22"/>
          <w:szCs w:val="22"/>
        </w:rPr>
        <w:tab/>
        <w:t>izvajalec v garancijskem obdobju ne odpravi vseh notificiranih napak na izvedenih delih,</w:t>
      </w:r>
    </w:p>
    <w:p w14:paraId="231F4B97" w14:textId="02A39249" w:rsidR="00195D66" w:rsidRPr="0037431B" w:rsidRDefault="00A71E93" w:rsidP="00195D66">
      <w:pPr>
        <w:ind w:left="709" w:hanging="709"/>
        <w:jc w:val="both"/>
        <w:rPr>
          <w:rFonts w:ascii="Arial" w:hAnsi="Arial" w:cs="Arial"/>
          <w:sz w:val="22"/>
          <w:szCs w:val="22"/>
        </w:rPr>
      </w:pPr>
      <w:r w:rsidRPr="0037431B">
        <w:rPr>
          <w:rFonts w:ascii="Arial" w:hAnsi="Arial" w:cs="Arial"/>
          <w:sz w:val="22"/>
          <w:szCs w:val="22"/>
        </w:rPr>
        <w:t>-</w:t>
      </w:r>
      <w:r w:rsidRPr="0037431B">
        <w:rPr>
          <w:rFonts w:ascii="Arial" w:hAnsi="Arial" w:cs="Arial"/>
          <w:sz w:val="22"/>
          <w:szCs w:val="22"/>
        </w:rPr>
        <w:tab/>
        <w:t>izvedena dela nimajo lastnosti/uporabljenih materialov/certifikatov, h katerim se je ponudnik</w:t>
      </w:r>
      <w:r w:rsidR="00195D66">
        <w:rPr>
          <w:rFonts w:ascii="Arial" w:hAnsi="Arial" w:cs="Arial"/>
          <w:sz w:val="22"/>
          <w:szCs w:val="22"/>
        </w:rPr>
        <w:t xml:space="preserve"> </w:t>
      </w:r>
      <w:r w:rsidRPr="0037431B">
        <w:rPr>
          <w:rFonts w:ascii="Arial" w:hAnsi="Arial" w:cs="Arial"/>
          <w:sz w:val="22"/>
          <w:szCs w:val="22"/>
        </w:rPr>
        <w:t>zavezal ob predložitvi ponudbe naročniku.</w:t>
      </w:r>
    </w:p>
    <w:p w14:paraId="147CE8EC" w14:textId="77777777" w:rsidR="00A71E93" w:rsidRPr="0037431B" w:rsidRDefault="00A71E93" w:rsidP="00A71E93">
      <w:pPr>
        <w:jc w:val="both"/>
        <w:rPr>
          <w:rFonts w:ascii="Arial" w:hAnsi="Arial" w:cs="Arial"/>
          <w:sz w:val="22"/>
          <w:szCs w:val="22"/>
        </w:rPr>
      </w:pPr>
    </w:p>
    <w:p w14:paraId="17006B32" w14:textId="68237034" w:rsidR="00A71E93" w:rsidRPr="0037431B" w:rsidRDefault="00A71E93" w:rsidP="00A71E93">
      <w:pPr>
        <w:jc w:val="both"/>
        <w:rPr>
          <w:rFonts w:ascii="Arial" w:hAnsi="Arial" w:cs="Arial"/>
          <w:sz w:val="22"/>
          <w:szCs w:val="22"/>
        </w:rPr>
      </w:pPr>
      <w:r w:rsidRPr="0037431B">
        <w:rPr>
          <w:rFonts w:ascii="Arial" w:hAnsi="Arial" w:cs="Arial"/>
          <w:sz w:val="22"/>
          <w:szCs w:val="22"/>
        </w:rPr>
        <w:t>Če izvajalec ne odpravi napak v dogovorjenem roku, jih je upravičen odpraviti naročnik, na račun izvajalca. Naročnik si v takem primeru zaračuna 5</w:t>
      </w:r>
      <w:r w:rsidR="00A53094">
        <w:rPr>
          <w:rFonts w:ascii="Arial" w:hAnsi="Arial" w:cs="Arial"/>
          <w:sz w:val="22"/>
          <w:szCs w:val="22"/>
        </w:rPr>
        <w:t xml:space="preserve"> </w:t>
      </w:r>
      <w:r w:rsidRPr="0037431B">
        <w:rPr>
          <w:rFonts w:ascii="Arial" w:hAnsi="Arial" w:cs="Arial"/>
          <w:sz w:val="22"/>
          <w:szCs w:val="22"/>
        </w:rPr>
        <w:t>% pribitek za kritje svojih režijskih stroškov.</w:t>
      </w:r>
    </w:p>
    <w:p w14:paraId="061D1F41" w14:textId="77777777" w:rsidR="00A71E93" w:rsidRPr="0037431B" w:rsidRDefault="00A71E93" w:rsidP="00A71E93">
      <w:pPr>
        <w:jc w:val="both"/>
        <w:rPr>
          <w:rFonts w:ascii="Arial" w:hAnsi="Arial" w:cs="Arial"/>
          <w:sz w:val="22"/>
          <w:szCs w:val="22"/>
        </w:rPr>
      </w:pPr>
    </w:p>
    <w:p w14:paraId="2644BC09" w14:textId="77777777" w:rsidR="00A71E93" w:rsidRDefault="00A71E93" w:rsidP="00A71E93">
      <w:pPr>
        <w:jc w:val="both"/>
        <w:rPr>
          <w:rFonts w:ascii="Arial" w:hAnsi="Arial" w:cs="Arial"/>
          <w:sz w:val="22"/>
          <w:szCs w:val="22"/>
        </w:rPr>
      </w:pPr>
      <w:r w:rsidRPr="0037431B">
        <w:rPr>
          <w:rFonts w:ascii="Arial" w:hAnsi="Arial" w:cs="Arial"/>
          <w:sz w:val="22"/>
          <w:szCs w:val="22"/>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w:t>
      </w:r>
      <w:r>
        <w:rPr>
          <w:rFonts w:ascii="Arial" w:hAnsi="Arial" w:cs="Arial"/>
          <w:sz w:val="22"/>
          <w:szCs w:val="22"/>
        </w:rPr>
        <w:t>.</w:t>
      </w:r>
    </w:p>
    <w:p w14:paraId="35EE5A52" w14:textId="77777777" w:rsidR="00A71E93" w:rsidRPr="0037431B" w:rsidRDefault="00A71E93" w:rsidP="00A71E93">
      <w:pPr>
        <w:rPr>
          <w:rFonts w:ascii="Arial" w:hAnsi="Arial" w:cs="Arial"/>
          <w:sz w:val="22"/>
          <w:szCs w:val="22"/>
        </w:rPr>
      </w:pPr>
    </w:p>
    <w:p w14:paraId="140BC659" w14:textId="77777777" w:rsidR="00A71E93" w:rsidRDefault="00A71E93" w:rsidP="00A71E93">
      <w:pPr>
        <w:pStyle w:val="Odstavekseznama"/>
        <w:numPr>
          <w:ilvl w:val="0"/>
          <w:numId w:val="10"/>
        </w:numPr>
        <w:jc w:val="center"/>
        <w:rPr>
          <w:rFonts w:ascii="Arial" w:hAnsi="Arial" w:cs="Arial"/>
          <w:sz w:val="22"/>
          <w:szCs w:val="22"/>
        </w:rPr>
      </w:pPr>
      <w:r>
        <w:rPr>
          <w:rFonts w:ascii="Arial" w:hAnsi="Arial" w:cs="Arial"/>
          <w:sz w:val="22"/>
          <w:szCs w:val="22"/>
        </w:rPr>
        <w:t>člen</w:t>
      </w:r>
    </w:p>
    <w:p w14:paraId="22C4ED8B" w14:textId="77777777" w:rsidR="00A71E93" w:rsidRPr="00E2330A" w:rsidRDefault="00A71E93" w:rsidP="00A71E93">
      <w:pPr>
        <w:rPr>
          <w:rFonts w:ascii="Arial" w:hAnsi="Arial" w:cs="Arial"/>
          <w:sz w:val="22"/>
          <w:szCs w:val="22"/>
        </w:rPr>
      </w:pPr>
    </w:p>
    <w:p w14:paraId="77D9C396" w14:textId="5C5B876C" w:rsidR="00A71E93" w:rsidRPr="001E2EA3" w:rsidRDefault="00A71E93" w:rsidP="00A71E93">
      <w:pPr>
        <w:jc w:val="both"/>
        <w:rPr>
          <w:rFonts w:ascii="Arial" w:hAnsi="Arial" w:cs="Arial"/>
          <w:iCs/>
          <w:sz w:val="22"/>
          <w:szCs w:val="22"/>
        </w:rPr>
      </w:pPr>
      <w:r w:rsidRPr="001E2EA3">
        <w:rPr>
          <w:rFonts w:ascii="Arial" w:hAnsi="Arial" w:cs="Arial"/>
          <w:sz w:val="22"/>
          <w:szCs w:val="22"/>
        </w:rPr>
        <w:t xml:space="preserve">Izvajalec se zavezuje, da bo svoje obveznosti izpolnjeval v skladu z </w:t>
      </w:r>
      <w:r w:rsidRPr="001E2EA3">
        <w:rPr>
          <w:rFonts w:ascii="Arial" w:hAnsi="Arial" w:cs="Arial"/>
          <w:iCs/>
          <w:sz w:val="22"/>
          <w:szCs w:val="22"/>
        </w:rPr>
        <w:t xml:space="preserve">letnim programom del pri vzdrževanju gozdnih cest in </w:t>
      </w:r>
      <w:r w:rsidRPr="001E2EA3">
        <w:rPr>
          <w:rFonts w:ascii="Arial" w:hAnsi="Arial" w:cs="Arial"/>
          <w:sz w:val="22"/>
          <w:szCs w:val="22"/>
        </w:rPr>
        <w:t xml:space="preserve">operativnim programom dela, izdanega s strani ZGS. Operativni program dela je podrobnejši izvedbeni dokument letnega programa del pri vzdrževanju gozdnih cest, kjer so opredeljeni tudi roki za izvedbo del. </w:t>
      </w:r>
      <w:r w:rsidRPr="001E2EA3">
        <w:rPr>
          <w:rFonts w:ascii="Arial" w:hAnsi="Arial" w:cs="Arial"/>
          <w:iCs/>
          <w:sz w:val="22"/>
          <w:szCs w:val="22"/>
        </w:rPr>
        <w:t xml:space="preserve">Če rok za izvedbo posameznih del ne bo določen, je skrajni rok za izvedbo teh del do </w:t>
      </w:r>
      <w:r w:rsidR="00E15E9F">
        <w:rPr>
          <w:rFonts w:ascii="Arial" w:hAnsi="Arial" w:cs="Arial"/>
          <w:b/>
          <w:iCs/>
          <w:sz w:val="22"/>
          <w:szCs w:val="22"/>
        </w:rPr>
        <w:t>30. 10. 202</w:t>
      </w:r>
      <w:r w:rsidR="00DD0128">
        <w:rPr>
          <w:rFonts w:ascii="Arial" w:hAnsi="Arial" w:cs="Arial"/>
          <w:b/>
          <w:iCs/>
          <w:sz w:val="22"/>
          <w:szCs w:val="22"/>
        </w:rPr>
        <w:t>6</w:t>
      </w:r>
      <w:r>
        <w:rPr>
          <w:rFonts w:ascii="Arial" w:hAnsi="Arial" w:cs="Arial"/>
          <w:b/>
          <w:iCs/>
          <w:sz w:val="22"/>
          <w:szCs w:val="22"/>
        </w:rPr>
        <w:t xml:space="preserve"> </w:t>
      </w:r>
      <w:r>
        <w:rPr>
          <w:rFonts w:ascii="Arial" w:hAnsi="Arial" w:cs="Arial"/>
          <w:iCs/>
          <w:sz w:val="22"/>
          <w:szCs w:val="22"/>
        </w:rPr>
        <w:t>za dela v letu 202</w:t>
      </w:r>
      <w:r w:rsidR="00DD0128">
        <w:rPr>
          <w:rFonts w:ascii="Arial" w:hAnsi="Arial" w:cs="Arial"/>
          <w:iCs/>
          <w:sz w:val="22"/>
          <w:szCs w:val="22"/>
        </w:rPr>
        <w:t>6</w:t>
      </w:r>
      <w:r w:rsidRPr="001E2EA3">
        <w:rPr>
          <w:rFonts w:ascii="Arial" w:hAnsi="Arial" w:cs="Arial"/>
          <w:iCs/>
          <w:sz w:val="22"/>
          <w:szCs w:val="22"/>
        </w:rPr>
        <w:t>.</w:t>
      </w:r>
    </w:p>
    <w:p w14:paraId="78314661" w14:textId="77777777" w:rsidR="00A71E93" w:rsidRPr="00D908FE" w:rsidRDefault="00A71E93" w:rsidP="00A71E93">
      <w:pPr>
        <w:jc w:val="both"/>
        <w:rPr>
          <w:rFonts w:ascii="Arial" w:hAnsi="Arial" w:cs="Arial"/>
          <w:sz w:val="22"/>
          <w:szCs w:val="22"/>
          <w:highlight w:val="yellow"/>
        </w:rPr>
      </w:pPr>
    </w:p>
    <w:p w14:paraId="1565DEDE"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0023A638" w14:textId="77777777" w:rsidR="00A71E93" w:rsidRPr="00510E0C" w:rsidRDefault="00A71E93" w:rsidP="00A71E93">
      <w:pPr>
        <w:jc w:val="both"/>
        <w:rPr>
          <w:rFonts w:ascii="Arial" w:hAnsi="Arial" w:cs="Arial"/>
          <w:sz w:val="22"/>
          <w:szCs w:val="22"/>
        </w:rPr>
      </w:pPr>
    </w:p>
    <w:p w14:paraId="72AC7554" w14:textId="77777777" w:rsidR="00A71E93" w:rsidRPr="00510E0C" w:rsidRDefault="00A71E93" w:rsidP="00A71E93">
      <w:pPr>
        <w:jc w:val="both"/>
        <w:rPr>
          <w:rFonts w:ascii="Arial" w:hAnsi="Arial" w:cs="Arial"/>
          <w:sz w:val="22"/>
          <w:szCs w:val="22"/>
        </w:rPr>
      </w:pPr>
      <w:r w:rsidRPr="00510E0C">
        <w:rPr>
          <w:rFonts w:ascii="Arial" w:hAnsi="Arial" w:cs="Arial"/>
          <w:sz w:val="22"/>
          <w:szCs w:val="22"/>
        </w:rPr>
        <w:t>Naročnik oziroma ZGS sta dolžna pred začetkom izvajanja del izročiti izvajalcu operativni program del. Izvajalca bo ZGS uvedel v delo z zapisnikom, kjer bo predviden postopek izvajanja del.</w:t>
      </w:r>
    </w:p>
    <w:p w14:paraId="5D1E0031" w14:textId="77777777" w:rsidR="00A71E93" w:rsidRPr="00D908FE" w:rsidRDefault="00A71E93" w:rsidP="00A71E93">
      <w:pPr>
        <w:jc w:val="both"/>
        <w:rPr>
          <w:rFonts w:ascii="Arial" w:hAnsi="Arial" w:cs="Arial"/>
          <w:sz w:val="22"/>
          <w:szCs w:val="22"/>
          <w:highlight w:val="yellow"/>
        </w:rPr>
      </w:pPr>
    </w:p>
    <w:p w14:paraId="62FA3695" w14:textId="77777777" w:rsidR="00A71E93" w:rsidRPr="00510E0C" w:rsidRDefault="00A71E93" w:rsidP="00A71E93">
      <w:pPr>
        <w:jc w:val="both"/>
        <w:rPr>
          <w:rFonts w:ascii="Arial" w:hAnsi="Arial" w:cs="Arial"/>
          <w:sz w:val="22"/>
          <w:szCs w:val="22"/>
        </w:rPr>
      </w:pPr>
      <w:r w:rsidRPr="00510E0C">
        <w:rPr>
          <w:rFonts w:ascii="Arial" w:hAnsi="Arial" w:cs="Arial"/>
          <w:sz w:val="22"/>
          <w:szCs w:val="22"/>
        </w:rPr>
        <w:t>Strokovno izvedbo del nadzira ZGS. Po končanih delih je ZGS dolžan dela prevzeti.</w:t>
      </w:r>
    </w:p>
    <w:p w14:paraId="340CE9B7" w14:textId="77777777" w:rsidR="00A71E93" w:rsidRPr="00D908FE" w:rsidRDefault="00A71E93" w:rsidP="00A71E93">
      <w:pPr>
        <w:jc w:val="both"/>
        <w:rPr>
          <w:rFonts w:ascii="Arial" w:hAnsi="Arial" w:cs="Arial"/>
          <w:sz w:val="22"/>
          <w:szCs w:val="22"/>
          <w:highlight w:val="yellow"/>
        </w:rPr>
      </w:pPr>
    </w:p>
    <w:p w14:paraId="6E6EE76C"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2FB10130" w14:textId="77777777" w:rsidR="00A71E93" w:rsidRPr="00510E0C" w:rsidRDefault="00A71E93" w:rsidP="00A71E93">
      <w:pPr>
        <w:jc w:val="both"/>
        <w:rPr>
          <w:rFonts w:ascii="Arial" w:hAnsi="Arial" w:cs="Arial"/>
          <w:sz w:val="22"/>
          <w:szCs w:val="22"/>
        </w:rPr>
      </w:pPr>
    </w:p>
    <w:p w14:paraId="34875818" w14:textId="77777777" w:rsidR="00A71E93" w:rsidRPr="00510E0C" w:rsidRDefault="00A71E93" w:rsidP="00A71E93">
      <w:pPr>
        <w:jc w:val="both"/>
        <w:rPr>
          <w:rFonts w:ascii="Arial" w:hAnsi="Arial" w:cs="Arial"/>
          <w:sz w:val="22"/>
          <w:szCs w:val="22"/>
        </w:rPr>
      </w:pPr>
      <w:r w:rsidRPr="00510E0C">
        <w:rPr>
          <w:rFonts w:ascii="Arial" w:hAnsi="Arial" w:cs="Arial"/>
          <w:sz w:val="22"/>
          <w:szCs w:val="22"/>
        </w:rPr>
        <w:t xml:space="preserve">Izvajalec s podpisom pogodbe izjavlja, da mu je poznan predmet pogodbe in vsi riziki, ki bodo spremljali delo ter da je seznanjen z razpisnimi zahtevami oz. s prejetim letnim programom </w:t>
      </w:r>
      <w:r w:rsidRPr="00510E0C">
        <w:rPr>
          <w:rFonts w:ascii="Arial" w:hAnsi="Arial" w:cs="Arial"/>
          <w:iCs/>
          <w:sz w:val="22"/>
          <w:szCs w:val="22"/>
        </w:rPr>
        <w:t>del pri</w:t>
      </w:r>
      <w:r w:rsidRPr="00510E0C">
        <w:rPr>
          <w:rFonts w:ascii="Arial" w:hAnsi="Arial" w:cs="Arial"/>
          <w:sz w:val="22"/>
          <w:szCs w:val="22"/>
        </w:rPr>
        <w:t xml:space="preserve"> vzdrževanj</w:t>
      </w:r>
      <w:r w:rsidRPr="00A53094">
        <w:rPr>
          <w:rFonts w:ascii="Arial" w:hAnsi="Arial" w:cs="Arial"/>
          <w:sz w:val="22"/>
          <w:szCs w:val="22"/>
        </w:rPr>
        <w:t>u</w:t>
      </w:r>
      <w:r w:rsidRPr="00510E0C">
        <w:rPr>
          <w:rFonts w:ascii="Arial" w:hAnsi="Arial" w:cs="Arial"/>
          <w:sz w:val="22"/>
          <w:szCs w:val="22"/>
        </w:rPr>
        <w:t xml:space="preserve"> gozdnih cest ter da so mu razumljivi in jasni pogoji in okoliščine za pravilno izvedbo del.</w:t>
      </w:r>
    </w:p>
    <w:p w14:paraId="474B5966" w14:textId="77777777" w:rsidR="00A71E93" w:rsidRPr="001E2EA3" w:rsidRDefault="00A71E93" w:rsidP="00A71E93">
      <w:pPr>
        <w:jc w:val="both"/>
        <w:rPr>
          <w:rFonts w:ascii="Arial" w:hAnsi="Arial" w:cs="Arial"/>
          <w:sz w:val="22"/>
          <w:szCs w:val="22"/>
        </w:rPr>
      </w:pPr>
    </w:p>
    <w:p w14:paraId="30B17F3D"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246B1131" w14:textId="77777777" w:rsidR="00A71E93" w:rsidRPr="001E2EA3" w:rsidRDefault="00A71E93" w:rsidP="00A71E93">
      <w:pPr>
        <w:jc w:val="both"/>
        <w:rPr>
          <w:rFonts w:ascii="Arial" w:hAnsi="Arial" w:cs="Arial"/>
          <w:sz w:val="22"/>
          <w:szCs w:val="22"/>
        </w:rPr>
      </w:pPr>
    </w:p>
    <w:p w14:paraId="3A7F49F6"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V zvezi z izvajanjem s to pogodbo prevzetih del se izvajalec obvezuje da bo:</w:t>
      </w:r>
    </w:p>
    <w:p w14:paraId="40452EF2" w14:textId="77777777" w:rsidR="00A71E93" w:rsidRPr="001E2EA3" w:rsidRDefault="00A71E93" w:rsidP="00A71E93">
      <w:pPr>
        <w:numPr>
          <w:ilvl w:val="0"/>
          <w:numId w:val="6"/>
        </w:numPr>
        <w:jc w:val="both"/>
        <w:rPr>
          <w:rFonts w:ascii="Arial" w:hAnsi="Arial" w:cs="Arial"/>
          <w:sz w:val="22"/>
          <w:szCs w:val="22"/>
        </w:rPr>
      </w:pPr>
      <w:r w:rsidRPr="001E2EA3">
        <w:rPr>
          <w:rFonts w:ascii="Arial" w:hAnsi="Arial" w:cs="Arial"/>
          <w:sz w:val="22"/>
          <w:szCs w:val="22"/>
        </w:rPr>
        <w:t>izvršil dela strokovno pravilno, v skladu s standardi in gradbenimi normativi ter z običaji stroke;</w:t>
      </w:r>
    </w:p>
    <w:p w14:paraId="3926C5D1" w14:textId="77777777" w:rsidR="00A71E93" w:rsidRPr="001E2EA3" w:rsidRDefault="00A71E93" w:rsidP="00A71E93">
      <w:pPr>
        <w:numPr>
          <w:ilvl w:val="0"/>
          <w:numId w:val="6"/>
        </w:numPr>
        <w:jc w:val="both"/>
        <w:rPr>
          <w:rFonts w:ascii="Arial" w:hAnsi="Arial" w:cs="Arial"/>
          <w:sz w:val="22"/>
          <w:szCs w:val="22"/>
        </w:rPr>
      </w:pPr>
      <w:r w:rsidRPr="001E2EA3">
        <w:rPr>
          <w:rFonts w:ascii="Arial" w:hAnsi="Arial" w:cs="Arial"/>
          <w:sz w:val="22"/>
          <w:szCs w:val="22"/>
        </w:rPr>
        <w:t>zagotovil strokovno vodstvo izvajanja del ter lastno kontrolo;</w:t>
      </w:r>
    </w:p>
    <w:p w14:paraId="1F7FBCD8" w14:textId="77777777" w:rsidR="00A71E93" w:rsidRPr="001E2EA3" w:rsidRDefault="00A71E93" w:rsidP="00A71E93">
      <w:pPr>
        <w:numPr>
          <w:ilvl w:val="0"/>
          <w:numId w:val="6"/>
        </w:numPr>
        <w:jc w:val="both"/>
        <w:rPr>
          <w:rFonts w:ascii="Arial" w:hAnsi="Arial" w:cs="Arial"/>
          <w:sz w:val="22"/>
          <w:szCs w:val="22"/>
        </w:rPr>
      </w:pPr>
      <w:r w:rsidRPr="001E2EA3">
        <w:rPr>
          <w:rFonts w:ascii="Arial" w:hAnsi="Arial" w:cs="Arial"/>
          <w:bCs/>
          <w:sz w:val="22"/>
          <w:szCs w:val="22"/>
        </w:rPr>
        <w:t>kontaktno osebo Zavoda za gozdove obveščal o izvajanju del na posameznih gozdnih cestah v določenem dnevu. Izvajalcu del bo Zavod za gozdove v fazi uvajanja v delo predal pregledno karto s šiframi cest in seznam kontaktnih oseb Zavoda za gozdove po posameznih občinah in za posamezno cesto;</w:t>
      </w:r>
    </w:p>
    <w:p w14:paraId="027C5CC0" w14:textId="77777777" w:rsidR="00A71E93" w:rsidRPr="001E2EA3" w:rsidRDefault="00A71E93" w:rsidP="00A71E93">
      <w:pPr>
        <w:pStyle w:val="Telobesedila2"/>
        <w:numPr>
          <w:ilvl w:val="0"/>
          <w:numId w:val="6"/>
        </w:numPr>
        <w:jc w:val="both"/>
        <w:rPr>
          <w:rFonts w:cs="Arial"/>
          <w:b w:val="0"/>
          <w:bCs/>
          <w:sz w:val="22"/>
          <w:szCs w:val="22"/>
        </w:rPr>
      </w:pPr>
      <w:r w:rsidRPr="001E2EA3">
        <w:rPr>
          <w:rFonts w:cs="Arial"/>
          <w:b w:val="0"/>
          <w:bCs/>
          <w:sz w:val="22"/>
          <w:szCs w:val="22"/>
        </w:rPr>
        <w:t xml:space="preserve">ZGS omogočil stalen nadzor nad deli in količino ter kakovostjo uporabljenega materiala ter omogočal ZGS sprotni vpogled v dobavnice (ali tehtalnih listov), na katerih bo morala biti </w:t>
      </w:r>
      <w:r w:rsidRPr="001E2EA3">
        <w:rPr>
          <w:rFonts w:cs="Arial"/>
          <w:b w:val="0"/>
          <w:bCs/>
          <w:sz w:val="22"/>
          <w:szCs w:val="22"/>
        </w:rPr>
        <w:lastRenderedPageBreak/>
        <w:t>vpisana šifra ali ime gozdne ceste na katero se je vgradil gramoz; seznam relacij prevoza materiala z vpisanim časom raztovarjanja materiala ter številko ali ime ceste za katero je bil opravljen prevoz; dnevnike dela za opravljanje strojnih ur (greder, bager, rovokopač…) na katerih bo razviden čas pričetka in konca opravljanja dela (ura, minuta), številka ali ime ceste. Dnevnike bo sprotno ali občasno pregledoval pristojni delavec Zavoda za gozdove že med izvajanjem dela. Po opravljenih delih bo izvajalec del vsa dokazila (strojni dnevniki, dobavnice ali tehtalni listi, seznam prevozov) moral predložiti Zavodu, ki jih kot dokazila o opravljenem delu shrani za namene kontrol in nadzorov;</w:t>
      </w:r>
    </w:p>
    <w:p w14:paraId="77FEE0A7" w14:textId="77777777" w:rsidR="00A71E93" w:rsidRPr="001E2EA3" w:rsidRDefault="00A71E93" w:rsidP="00A71E93">
      <w:pPr>
        <w:numPr>
          <w:ilvl w:val="0"/>
          <w:numId w:val="6"/>
        </w:numPr>
        <w:jc w:val="both"/>
        <w:rPr>
          <w:rFonts w:ascii="Arial" w:hAnsi="Arial" w:cs="Arial"/>
          <w:sz w:val="22"/>
          <w:szCs w:val="22"/>
        </w:rPr>
      </w:pPr>
      <w:r w:rsidRPr="001E2EA3">
        <w:rPr>
          <w:rFonts w:ascii="Arial" w:hAnsi="Arial" w:cs="Arial"/>
          <w:sz w:val="22"/>
          <w:szCs w:val="22"/>
        </w:rPr>
        <w:t>v primeru nastanka poškodbe ali ovir na cesti, ki bi ogrožale varnost prometa, zagotovil takojšne ukrepanje ekipe za zavarovanje takšnih mest ali za odstranitev poškodb ali ovir;</w:t>
      </w:r>
    </w:p>
    <w:p w14:paraId="07FD5BA3" w14:textId="77777777" w:rsidR="00A71E93" w:rsidRPr="001E2EA3" w:rsidRDefault="00A71E93" w:rsidP="00A71E93">
      <w:pPr>
        <w:numPr>
          <w:ilvl w:val="0"/>
          <w:numId w:val="6"/>
        </w:numPr>
        <w:jc w:val="both"/>
        <w:rPr>
          <w:rFonts w:ascii="Arial" w:hAnsi="Arial" w:cs="Arial"/>
          <w:sz w:val="22"/>
          <w:szCs w:val="22"/>
        </w:rPr>
      </w:pPr>
      <w:r w:rsidRPr="001E2EA3">
        <w:rPr>
          <w:rFonts w:ascii="Arial" w:hAnsi="Arial" w:cs="Arial"/>
          <w:sz w:val="22"/>
          <w:szCs w:val="22"/>
        </w:rPr>
        <w:t>ZGS pravočasno obvestil o začetku in dokončanju del, najkasneje teden dni pred začetkom in tri dni pred dokončanjem;</w:t>
      </w:r>
    </w:p>
    <w:p w14:paraId="1DB13516" w14:textId="77777777" w:rsidR="00A71E93" w:rsidRPr="001E2EA3" w:rsidRDefault="00A71E93" w:rsidP="00A71E93">
      <w:pPr>
        <w:numPr>
          <w:ilvl w:val="0"/>
          <w:numId w:val="6"/>
        </w:numPr>
        <w:jc w:val="both"/>
        <w:rPr>
          <w:rFonts w:ascii="Arial" w:hAnsi="Arial" w:cs="Arial"/>
          <w:sz w:val="22"/>
          <w:szCs w:val="22"/>
        </w:rPr>
      </w:pPr>
      <w:r w:rsidRPr="001E2EA3">
        <w:rPr>
          <w:rFonts w:ascii="Arial" w:hAnsi="Arial" w:cs="Arial"/>
          <w:sz w:val="22"/>
          <w:szCs w:val="22"/>
        </w:rPr>
        <w:t xml:space="preserve">dela opravljal v skladu z operativnim </w:t>
      </w:r>
      <w:r w:rsidRPr="001E2EA3">
        <w:rPr>
          <w:rFonts w:ascii="Arial" w:hAnsi="Arial" w:cs="Arial"/>
          <w:iCs/>
          <w:sz w:val="22"/>
          <w:szCs w:val="22"/>
        </w:rPr>
        <w:t>programom</w:t>
      </w:r>
      <w:r w:rsidRPr="001E2EA3">
        <w:rPr>
          <w:rFonts w:ascii="Arial" w:hAnsi="Arial" w:cs="Arial"/>
          <w:sz w:val="22"/>
          <w:szCs w:val="22"/>
        </w:rPr>
        <w:t xml:space="preserve"> del;</w:t>
      </w:r>
    </w:p>
    <w:p w14:paraId="324E61AA" w14:textId="77777777" w:rsidR="00A71E93" w:rsidRPr="001E2EA3" w:rsidRDefault="00A71E93" w:rsidP="00A71E93">
      <w:pPr>
        <w:numPr>
          <w:ilvl w:val="0"/>
          <w:numId w:val="6"/>
        </w:numPr>
        <w:jc w:val="both"/>
        <w:rPr>
          <w:rFonts w:ascii="Arial" w:hAnsi="Arial" w:cs="Arial"/>
          <w:sz w:val="22"/>
          <w:szCs w:val="22"/>
        </w:rPr>
      </w:pPr>
      <w:r w:rsidRPr="001E2EA3">
        <w:rPr>
          <w:rFonts w:ascii="Arial" w:hAnsi="Arial" w:cs="Arial"/>
          <w:sz w:val="22"/>
          <w:szCs w:val="22"/>
        </w:rPr>
        <w:t xml:space="preserve">izpolnjeval in upošteval določila Uredbe </w:t>
      </w:r>
      <w:r w:rsidRPr="001E2EA3">
        <w:rPr>
          <w:rFonts w:ascii="Arial" w:hAnsi="Arial" w:cs="Arial"/>
          <w:bCs/>
          <w:color w:val="000000"/>
          <w:sz w:val="22"/>
          <w:szCs w:val="22"/>
          <w:shd w:val="clear" w:color="auto" w:fill="FFFFFF"/>
        </w:rPr>
        <w:t>o zagotavljanju varnosti in zdravja pri delu na začasnih in premičnih gradbiščih</w:t>
      </w:r>
      <w:r w:rsidRPr="001E2EA3">
        <w:rPr>
          <w:rFonts w:ascii="Arial" w:hAnsi="Arial" w:cs="Arial"/>
          <w:sz w:val="22"/>
          <w:szCs w:val="22"/>
        </w:rPr>
        <w:t xml:space="preserve"> (Uradni list RS, št. 83/05 in 43/11 – ZVZD-1).</w:t>
      </w:r>
    </w:p>
    <w:p w14:paraId="040573FA" w14:textId="77777777" w:rsidR="00A71E93" w:rsidRPr="001E2EA3" w:rsidRDefault="00A71E93" w:rsidP="00A71E93">
      <w:pPr>
        <w:pStyle w:val="Telobesedila2"/>
        <w:rPr>
          <w:rFonts w:cs="Arial"/>
          <w:bCs/>
          <w:sz w:val="22"/>
          <w:szCs w:val="22"/>
        </w:rPr>
      </w:pPr>
    </w:p>
    <w:p w14:paraId="603F00A8"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6C0907C4" w14:textId="77777777" w:rsidR="00A71E93" w:rsidRPr="001E2EA3" w:rsidRDefault="00A71E93" w:rsidP="00A71E93">
      <w:pPr>
        <w:jc w:val="both"/>
        <w:rPr>
          <w:rFonts w:ascii="Arial" w:hAnsi="Arial" w:cs="Arial"/>
          <w:sz w:val="22"/>
          <w:szCs w:val="22"/>
        </w:rPr>
      </w:pPr>
    </w:p>
    <w:p w14:paraId="317BE922" w14:textId="77777777" w:rsidR="00A71E93" w:rsidRPr="001E2EA3" w:rsidRDefault="00A71E93" w:rsidP="00A71E93">
      <w:pPr>
        <w:pStyle w:val="Telobesedila2"/>
        <w:jc w:val="both"/>
        <w:rPr>
          <w:rFonts w:cs="Arial"/>
          <w:b w:val="0"/>
          <w:sz w:val="22"/>
          <w:szCs w:val="22"/>
        </w:rPr>
      </w:pPr>
      <w:r w:rsidRPr="001E2EA3">
        <w:rPr>
          <w:rFonts w:cs="Arial"/>
          <w:b w:val="0"/>
          <w:sz w:val="22"/>
          <w:szCs w:val="22"/>
        </w:rPr>
        <w:t xml:space="preserve">Pogodbene stranke se dogovorijo, da veljajo cene za posamezna dela kot sledi iz ponudbe </w:t>
      </w:r>
      <w:r w:rsidRPr="001E2EA3">
        <w:rPr>
          <w:rFonts w:cs="Arial"/>
          <w:b w:val="0"/>
          <w:iCs/>
          <w:sz w:val="22"/>
          <w:szCs w:val="22"/>
        </w:rPr>
        <w:t>izvajalca</w:t>
      </w:r>
      <w:r w:rsidRPr="001E2EA3">
        <w:rPr>
          <w:rFonts w:cs="Arial"/>
          <w:b w:val="0"/>
          <w:sz w:val="22"/>
          <w:szCs w:val="22"/>
        </w:rPr>
        <w:t xml:space="preserve"> (v nadaljevanju ponudba), skladno z razpisno dokumentacijo. </w:t>
      </w:r>
    </w:p>
    <w:p w14:paraId="79AB8BCC" w14:textId="77777777" w:rsidR="00A71E93" w:rsidRPr="001E2EA3" w:rsidRDefault="00A71E93" w:rsidP="00A71E93">
      <w:pPr>
        <w:jc w:val="center"/>
        <w:rPr>
          <w:rFonts w:ascii="Arial" w:hAnsi="Arial" w:cs="Arial"/>
          <w:sz w:val="22"/>
          <w:szCs w:val="22"/>
        </w:rPr>
      </w:pPr>
    </w:p>
    <w:p w14:paraId="451F1821"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54ED901D" w14:textId="77777777" w:rsidR="00A71E93" w:rsidRPr="001E2EA3" w:rsidRDefault="00A71E93" w:rsidP="00A71E93">
      <w:pPr>
        <w:jc w:val="both"/>
        <w:rPr>
          <w:rFonts w:ascii="Arial" w:hAnsi="Arial" w:cs="Arial"/>
          <w:sz w:val="22"/>
          <w:szCs w:val="22"/>
        </w:rPr>
      </w:pPr>
    </w:p>
    <w:p w14:paraId="38BE987B"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 xml:space="preserve">Opravljena dela po tej pogodbi bo izvajalec obračunal po cenah za enoto iz ponudbe in po dejansko izvršenih količinah na osnovi računov oziroma začasnih ali končnih situacij, ki jih potrdi ZGS. </w:t>
      </w:r>
    </w:p>
    <w:p w14:paraId="02EC6866" w14:textId="77777777" w:rsidR="00A71E93" w:rsidRPr="001E2EA3" w:rsidRDefault="00A71E93" w:rsidP="00A71E93">
      <w:pPr>
        <w:jc w:val="both"/>
        <w:rPr>
          <w:rFonts w:ascii="Arial" w:hAnsi="Arial" w:cs="Arial"/>
          <w:sz w:val="22"/>
          <w:szCs w:val="22"/>
        </w:rPr>
      </w:pPr>
    </w:p>
    <w:p w14:paraId="426DCFFF" w14:textId="77777777" w:rsidR="00A71E93" w:rsidRDefault="00A71E93" w:rsidP="00A71E93">
      <w:pPr>
        <w:jc w:val="both"/>
        <w:rPr>
          <w:rFonts w:ascii="Arial" w:hAnsi="Arial" w:cs="Arial"/>
          <w:sz w:val="22"/>
          <w:szCs w:val="22"/>
        </w:rPr>
      </w:pPr>
      <w:r w:rsidRPr="001E2EA3">
        <w:rPr>
          <w:rFonts w:ascii="Arial" w:hAnsi="Arial" w:cs="Arial"/>
          <w:sz w:val="22"/>
          <w:szCs w:val="22"/>
        </w:rPr>
        <w:t>Premiki strojev se vključijo v cene posameznih del in se ne obračunajo posebej. Priznajo pa se ure premika grederja iz ene na drugo gozdno cesto. Priznavajo se delovne ure stroja, pri tem pa se ne upoštevajo ure zastojev, ki bi nastali zaradi neustrezne organizacije dela ali drugih razlogov (okvare…).</w:t>
      </w:r>
    </w:p>
    <w:p w14:paraId="09D1334C" w14:textId="77777777" w:rsidR="00A71E93" w:rsidRPr="001E2EA3" w:rsidRDefault="00A71E93" w:rsidP="00A71E93">
      <w:pPr>
        <w:jc w:val="both"/>
        <w:rPr>
          <w:rFonts w:ascii="Arial" w:hAnsi="Arial" w:cs="Arial"/>
          <w:sz w:val="22"/>
          <w:szCs w:val="22"/>
        </w:rPr>
      </w:pPr>
    </w:p>
    <w:p w14:paraId="39A9A3EE"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Presežna in nepredvidena dela, ki niso zajeta v letnem programu vzdrževanja gozdnih cest, bo izvajalec lahko izvajal samo na podlagi pisnega naročila, ki ga v sodelovanju z občino izda ZGS, po cenah iz ponudbe oziroma predhodno dogovorjenih cenah.</w:t>
      </w:r>
    </w:p>
    <w:p w14:paraId="3C02B994" w14:textId="77777777" w:rsidR="00A71E93" w:rsidRPr="001E2EA3" w:rsidRDefault="00A71E93" w:rsidP="00A71E93">
      <w:pPr>
        <w:jc w:val="both"/>
        <w:rPr>
          <w:rFonts w:ascii="Arial" w:hAnsi="Arial" w:cs="Arial"/>
          <w:sz w:val="22"/>
          <w:szCs w:val="22"/>
        </w:rPr>
      </w:pPr>
    </w:p>
    <w:p w14:paraId="4F962D9E"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ZGS lahko v dogovoru z naročnikom, v skladu z dejanskimi potrebami na posameznih cestah v času vzdrževalnih del, izvajalcu naroči prerazporeditev dela pogodbenih količin med cestami, zajetimi v letnem programu ZGS.</w:t>
      </w:r>
    </w:p>
    <w:p w14:paraId="4F60F1D8" w14:textId="77777777" w:rsidR="00A71E93" w:rsidRPr="001E2EA3" w:rsidRDefault="00A71E93" w:rsidP="00A71E93">
      <w:pPr>
        <w:jc w:val="both"/>
        <w:rPr>
          <w:rFonts w:ascii="Arial" w:hAnsi="Arial" w:cs="Arial"/>
          <w:sz w:val="22"/>
          <w:szCs w:val="22"/>
        </w:rPr>
      </w:pPr>
    </w:p>
    <w:p w14:paraId="552AD770"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6797DA12" w14:textId="77777777" w:rsidR="00A71E93" w:rsidRPr="001E2EA3" w:rsidRDefault="00A71E93" w:rsidP="00A71E93">
      <w:pPr>
        <w:jc w:val="both"/>
        <w:rPr>
          <w:rFonts w:ascii="Arial" w:hAnsi="Arial" w:cs="Arial"/>
          <w:sz w:val="22"/>
          <w:szCs w:val="22"/>
        </w:rPr>
      </w:pPr>
    </w:p>
    <w:p w14:paraId="4795E471" w14:textId="50FF3B49" w:rsidR="00A71E93" w:rsidRPr="001E2EA3" w:rsidRDefault="00A71E93" w:rsidP="00A71E93">
      <w:pPr>
        <w:jc w:val="both"/>
        <w:rPr>
          <w:rFonts w:ascii="Arial" w:hAnsi="Arial" w:cs="Arial"/>
          <w:sz w:val="22"/>
          <w:szCs w:val="22"/>
        </w:rPr>
      </w:pPr>
      <w:r w:rsidRPr="001E2EA3">
        <w:rPr>
          <w:rFonts w:ascii="Arial" w:hAnsi="Arial" w:cs="Arial"/>
          <w:sz w:val="22"/>
          <w:szCs w:val="22"/>
        </w:rPr>
        <w:t>Izvajalec je obvezan naročniku dostaviti s strani ZGS, OE Novo mesto potrjeno vsebino računa oz. mesečne situacije za pretekli mesec ter dobavnice, tehtalne liste za gramoz, prevoznice, dnevnike dela ali strojne liste oz</w:t>
      </w:r>
      <w:r w:rsidR="00DD0128">
        <w:rPr>
          <w:rFonts w:ascii="Arial" w:hAnsi="Arial" w:cs="Arial"/>
          <w:sz w:val="22"/>
          <w:szCs w:val="22"/>
        </w:rPr>
        <w:t>.</w:t>
      </w:r>
      <w:r w:rsidRPr="001E2EA3">
        <w:rPr>
          <w:rFonts w:ascii="Arial" w:hAnsi="Arial" w:cs="Arial"/>
          <w:sz w:val="22"/>
          <w:szCs w:val="22"/>
        </w:rPr>
        <w:t xml:space="preserve"> drugo ustrezno dokumentacijo ZGS je dolžan vsebino računa oz. situacije pregledati in napisati kolavdacijski zapisnik. ZGS je dolžan potrdilo o ustrezni vsebini računa oz. situacije izvajalcu in naročniku, ter kolavdacijski zapisnik naročniku, posredovati v roku 5 dni po prejemu. </w:t>
      </w:r>
    </w:p>
    <w:p w14:paraId="5C699F36" w14:textId="77777777" w:rsidR="00A71E93" w:rsidRPr="001E2EA3" w:rsidRDefault="00A71E93" w:rsidP="00A71E93">
      <w:pPr>
        <w:jc w:val="both"/>
        <w:rPr>
          <w:rFonts w:ascii="Arial" w:hAnsi="Arial" w:cs="Arial"/>
          <w:sz w:val="22"/>
          <w:szCs w:val="22"/>
        </w:rPr>
      </w:pPr>
    </w:p>
    <w:p w14:paraId="5B0DC47D"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Če naročnik ne zavrne računa oz. situacije v roku (8) dni od prejema, se šteje, da je potrjen oz. potrjena s pretekom tega roka.</w:t>
      </w:r>
    </w:p>
    <w:p w14:paraId="3A37E280" w14:textId="77777777" w:rsidR="00A71E93" w:rsidRPr="00D908FE" w:rsidRDefault="00A71E93" w:rsidP="00A71E93">
      <w:pPr>
        <w:jc w:val="both"/>
        <w:rPr>
          <w:rFonts w:ascii="Arial" w:hAnsi="Arial" w:cs="Arial"/>
          <w:sz w:val="22"/>
          <w:szCs w:val="22"/>
          <w:highlight w:val="yellow"/>
        </w:rPr>
      </w:pPr>
    </w:p>
    <w:p w14:paraId="0CF92258" w14:textId="441CF7C2" w:rsidR="00A71E93" w:rsidRDefault="00A71E93" w:rsidP="00A71E93">
      <w:pPr>
        <w:jc w:val="both"/>
        <w:rPr>
          <w:rFonts w:ascii="Arial" w:hAnsi="Arial" w:cs="Arial"/>
          <w:sz w:val="22"/>
          <w:szCs w:val="22"/>
        </w:rPr>
      </w:pPr>
      <w:r w:rsidRPr="001E2EA3">
        <w:rPr>
          <w:rFonts w:ascii="Arial" w:hAnsi="Arial" w:cs="Arial"/>
          <w:sz w:val="22"/>
          <w:szCs w:val="22"/>
        </w:rPr>
        <w:t>Stroške izvedenih del bo naročnik poravnal izvajalcu na os</w:t>
      </w:r>
      <w:r>
        <w:rPr>
          <w:rFonts w:ascii="Arial" w:hAnsi="Arial" w:cs="Arial"/>
          <w:sz w:val="22"/>
          <w:szCs w:val="22"/>
        </w:rPr>
        <w:t>novi prejetih mesečnih situacij/</w:t>
      </w:r>
      <w:r w:rsidRPr="001E2EA3">
        <w:rPr>
          <w:rFonts w:ascii="Arial" w:hAnsi="Arial" w:cs="Arial"/>
          <w:sz w:val="22"/>
          <w:szCs w:val="22"/>
        </w:rPr>
        <w:t>računov, t.j. eRačunov</w:t>
      </w:r>
      <w:r w:rsidRPr="001E2EA3">
        <w:rPr>
          <w:rFonts w:ascii="Arial" w:hAnsi="Arial" w:cs="Arial"/>
          <w:b/>
          <w:sz w:val="22"/>
          <w:szCs w:val="22"/>
        </w:rPr>
        <w:t xml:space="preserve"> </w:t>
      </w:r>
      <w:r w:rsidRPr="001E2EA3">
        <w:rPr>
          <w:rFonts w:ascii="Arial" w:hAnsi="Arial" w:cs="Arial"/>
          <w:sz w:val="22"/>
          <w:szCs w:val="22"/>
        </w:rPr>
        <w:t xml:space="preserve">ki jih bo izvajalec izstavil naročniku </w:t>
      </w:r>
      <w:r w:rsidR="009478D3">
        <w:rPr>
          <w:rFonts w:ascii="Arial" w:hAnsi="Arial" w:cs="Arial"/>
          <w:sz w:val="22"/>
          <w:szCs w:val="22"/>
        </w:rPr>
        <w:t>preko spletne aplika</w:t>
      </w:r>
      <w:r w:rsidR="00EC6F0E">
        <w:rPr>
          <w:rFonts w:ascii="Arial" w:hAnsi="Arial" w:cs="Arial"/>
          <w:sz w:val="22"/>
          <w:szCs w:val="22"/>
        </w:rPr>
        <w:t xml:space="preserve">cije UJPnet </w:t>
      </w:r>
      <w:r w:rsidRPr="001E2EA3">
        <w:rPr>
          <w:rFonts w:ascii="Arial" w:hAnsi="Arial" w:cs="Arial"/>
          <w:sz w:val="22"/>
          <w:szCs w:val="22"/>
        </w:rPr>
        <w:t xml:space="preserve">v skladu z </w:t>
      </w:r>
      <w:r w:rsidR="00592618" w:rsidRPr="00592618">
        <w:rPr>
          <w:rFonts w:ascii="Arial" w:hAnsi="Arial" w:cs="Arial"/>
          <w:sz w:val="22"/>
          <w:szCs w:val="22"/>
        </w:rPr>
        <w:t>Zakon</w:t>
      </w:r>
      <w:r w:rsidR="00592618">
        <w:rPr>
          <w:rFonts w:ascii="Arial" w:hAnsi="Arial" w:cs="Arial"/>
          <w:sz w:val="22"/>
          <w:szCs w:val="22"/>
        </w:rPr>
        <w:t>om</w:t>
      </w:r>
      <w:r w:rsidR="00592618" w:rsidRPr="00592618">
        <w:rPr>
          <w:rFonts w:ascii="Arial" w:hAnsi="Arial" w:cs="Arial"/>
          <w:sz w:val="22"/>
          <w:szCs w:val="22"/>
        </w:rPr>
        <w:t xml:space="preserve"> o plačilnih in javnofinančnih storitvah</w:t>
      </w:r>
      <w:r w:rsidRPr="001E2EA3">
        <w:rPr>
          <w:rFonts w:ascii="Arial" w:hAnsi="Arial" w:cs="Arial"/>
          <w:sz w:val="22"/>
          <w:szCs w:val="22"/>
        </w:rPr>
        <w:t xml:space="preserve"> </w:t>
      </w:r>
      <w:r w:rsidR="00592618">
        <w:rPr>
          <w:rFonts w:ascii="Arial" w:hAnsi="Arial" w:cs="Arial"/>
          <w:sz w:val="22"/>
          <w:szCs w:val="22"/>
        </w:rPr>
        <w:t>(</w:t>
      </w:r>
      <w:r w:rsidR="00592618" w:rsidRPr="00592618">
        <w:rPr>
          <w:rFonts w:ascii="Arial" w:hAnsi="Arial" w:cs="Arial"/>
          <w:sz w:val="22"/>
          <w:szCs w:val="22"/>
        </w:rPr>
        <w:t>Uradni list RS, št. 85/25</w:t>
      </w:r>
      <w:r w:rsidR="00592618">
        <w:rPr>
          <w:rFonts w:ascii="Arial" w:hAnsi="Arial" w:cs="Arial"/>
          <w:sz w:val="22"/>
          <w:szCs w:val="22"/>
        </w:rPr>
        <w:t>)</w:t>
      </w:r>
      <w:r>
        <w:rPr>
          <w:rFonts w:ascii="Arial" w:hAnsi="Arial" w:cs="Arial"/>
          <w:sz w:val="22"/>
          <w:szCs w:val="22"/>
        </w:rPr>
        <w:t>.</w:t>
      </w:r>
    </w:p>
    <w:p w14:paraId="4CA73547" w14:textId="77777777" w:rsidR="00A71E93" w:rsidRPr="001E2EA3" w:rsidRDefault="00A71E93" w:rsidP="00A71E93">
      <w:pPr>
        <w:jc w:val="both"/>
        <w:rPr>
          <w:rFonts w:ascii="Arial" w:hAnsi="Arial" w:cs="Arial"/>
          <w:sz w:val="22"/>
          <w:szCs w:val="22"/>
        </w:rPr>
      </w:pPr>
    </w:p>
    <w:p w14:paraId="45B3BE2F"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1B93DF4D" w14:textId="77777777" w:rsidR="00A71E93" w:rsidRPr="001E2EA3" w:rsidRDefault="00A71E93" w:rsidP="00A71E93">
      <w:pPr>
        <w:jc w:val="both"/>
        <w:rPr>
          <w:rFonts w:ascii="Arial" w:hAnsi="Arial" w:cs="Arial"/>
          <w:sz w:val="22"/>
          <w:szCs w:val="22"/>
        </w:rPr>
      </w:pPr>
    </w:p>
    <w:p w14:paraId="12EA58BA" w14:textId="5AB6661A" w:rsidR="00A71E93" w:rsidRPr="001E2EA3" w:rsidRDefault="00A71E93" w:rsidP="00A71E93">
      <w:pPr>
        <w:pStyle w:val="Telobesedila3"/>
        <w:rPr>
          <w:rFonts w:ascii="Arial" w:hAnsi="Arial" w:cs="Arial"/>
          <w:b w:val="0"/>
          <w:sz w:val="22"/>
          <w:szCs w:val="22"/>
        </w:rPr>
      </w:pPr>
      <w:r w:rsidRPr="001E2EA3">
        <w:rPr>
          <w:rFonts w:ascii="Arial" w:hAnsi="Arial" w:cs="Arial"/>
          <w:b w:val="0"/>
          <w:sz w:val="22"/>
          <w:szCs w:val="22"/>
        </w:rPr>
        <w:lastRenderedPageBreak/>
        <w:t>Če izvajalec po svoji krivdi ne bo izvršil del v roku iz operativnega programa dela ali v dogovorjenem roku, je dolžan plačati naročniku pogodbeno kazen v višini 0,3</w:t>
      </w:r>
      <w:r w:rsidR="00592618">
        <w:rPr>
          <w:rFonts w:ascii="Arial" w:hAnsi="Arial" w:cs="Arial"/>
          <w:b w:val="0"/>
          <w:sz w:val="22"/>
          <w:szCs w:val="22"/>
        </w:rPr>
        <w:t xml:space="preserve"> </w:t>
      </w:r>
      <w:r w:rsidRPr="001E2EA3">
        <w:rPr>
          <w:rFonts w:ascii="Arial" w:hAnsi="Arial" w:cs="Arial"/>
          <w:b w:val="0"/>
          <w:sz w:val="22"/>
          <w:szCs w:val="22"/>
        </w:rPr>
        <w:t>% na dan, vendar skupna pogodbena kazen ne more znašati več, kot 5</w:t>
      </w:r>
      <w:r w:rsidR="00592618">
        <w:rPr>
          <w:rFonts w:ascii="Arial" w:hAnsi="Arial" w:cs="Arial"/>
          <w:b w:val="0"/>
          <w:sz w:val="22"/>
          <w:szCs w:val="22"/>
        </w:rPr>
        <w:t xml:space="preserve"> </w:t>
      </w:r>
      <w:r w:rsidRPr="001E2EA3">
        <w:rPr>
          <w:rFonts w:ascii="Arial" w:hAnsi="Arial" w:cs="Arial"/>
          <w:b w:val="0"/>
          <w:sz w:val="22"/>
          <w:szCs w:val="22"/>
        </w:rPr>
        <w:t>% pogodbene vrednosti.</w:t>
      </w:r>
    </w:p>
    <w:p w14:paraId="435AA38C" w14:textId="77777777" w:rsidR="00A71E93" w:rsidRPr="001E2EA3" w:rsidRDefault="00A71E93" w:rsidP="00A71E93">
      <w:pPr>
        <w:pStyle w:val="Telobesedila3"/>
        <w:rPr>
          <w:rFonts w:ascii="Arial" w:hAnsi="Arial" w:cs="Arial"/>
          <w:b w:val="0"/>
          <w:sz w:val="22"/>
          <w:szCs w:val="22"/>
        </w:rPr>
      </w:pPr>
    </w:p>
    <w:p w14:paraId="074112BF" w14:textId="77777777" w:rsidR="00A71E93" w:rsidRPr="001E2EA3" w:rsidRDefault="00A71E93" w:rsidP="00A71E93">
      <w:pPr>
        <w:pStyle w:val="Telobesedila3"/>
        <w:rPr>
          <w:rFonts w:ascii="Arial" w:hAnsi="Arial" w:cs="Arial"/>
          <w:b w:val="0"/>
          <w:sz w:val="22"/>
          <w:szCs w:val="22"/>
        </w:rPr>
      </w:pPr>
      <w:r w:rsidRPr="001E2EA3">
        <w:rPr>
          <w:rFonts w:ascii="Arial" w:hAnsi="Arial" w:cs="Arial"/>
          <w:b w:val="0"/>
          <w:sz w:val="22"/>
          <w:szCs w:val="22"/>
        </w:rPr>
        <w:t>Če naročniku zaradi zamude izvajalca z izvedbo del nastane škoda, ki presega vrednost pogodbene kazni, ima naročnik pravico do povrnitve vse škode nad zneskom pogodbene kazni.</w:t>
      </w:r>
    </w:p>
    <w:p w14:paraId="6678D78A" w14:textId="77777777" w:rsidR="00A71E93" w:rsidRPr="001E2EA3" w:rsidRDefault="00A71E93" w:rsidP="00A71E93">
      <w:pPr>
        <w:jc w:val="both"/>
        <w:rPr>
          <w:rFonts w:ascii="Arial" w:hAnsi="Arial" w:cs="Arial"/>
          <w:sz w:val="22"/>
          <w:szCs w:val="22"/>
        </w:rPr>
      </w:pPr>
    </w:p>
    <w:p w14:paraId="44F1C524"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0A24C129" w14:textId="77777777" w:rsidR="00A71E93" w:rsidRPr="001E2EA3" w:rsidRDefault="00A71E93" w:rsidP="00A71E93">
      <w:pPr>
        <w:jc w:val="both"/>
        <w:rPr>
          <w:rFonts w:ascii="Arial" w:hAnsi="Arial" w:cs="Arial"/>
          <w:sz w:val="22"/>
          <w:szCs w:val="22"/>
        </w:rPr>
      </w:pPr>
    </w:p>
    <w:p w14:paraId="3F12F585"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 xml:space="preserve">Izvajalec daje v skladu z </w:t>
      </w:r>
      <w:r>
        <w:rPr>
          <w:rFonts w:ascii="Arial" w:hAnsi="Arial" w:cs="Arial"/>
          <w:sz w:val="22"/>
          <w:szCs w:val="22"/>
        </w:rPr>
        <w:t xml:space="preserve">zakon, ki ureja obligacijska razmerja </w:t>
      </w:r>
      <w:r w:rsidRPr="001E2EA3">
        <w:rPr>
          <w:rFonts w:ascii="Arial" w:hAnsi="Arial" w:cs="Arial"/>
          <w:sz w:val="22"/>
          <w:szCs w:val="22"/>
        </w:rPr>
        <w:t>2 letno garan</w:t>
      </w:r>
      <w:r>
        <w:rPr>
          <w:rFonts w:ascii="Arial" w:hAnsi="Arial" w:cs="Arial"/>
          <w:sz w:val="22"/>
          <w:szCs w:val="22"/>
        </w:rPr>
        <w:t>cijo za kakovost izvedbenih del</w:t>
      </w:r>
      <w:r w:rsidRPr="001E2EA3">
        <w:rPr>
          <w:rFonts w:ascii="Arial" w:hAnsi="Arial" w:cs="Arial"/>
          <w:sz w:val="22"/>
          <w:szCs w:val="22"/>
        </w:rPr>
        <w:t>. Garancijski rok teče od prevzema del. V primeru, da se v tem času pojavijo napake zaradi nekvalitetnega dela, materiala ali skritih napak, jih mora izvajalec odpraviti na svoje stroške v roku, ki je naveden v pisnem obvestilu ZGS.</w:t>
      </w:r>
    </w:p>
    <w:p w14:paraId="5561CEED" w14:textId="77777777" w:rsidR="00A71E93" w:rsidRPr="001E2EA3" w:rsidRDefault="00A71E93" w:rsidP="00A71E93">
      <w:pPr>
        <w:jc w:val="both"/>
        <w:rPr>
          <w:rFonts w:ascii="Arial" w:hAnsi="Arial" w:cs="Arial"/>
          <w:sz w:val="22"/>
          <w:szCs w:val="22"/>
        </w:rPr>
      </w:pPr>
    </w:p>
    <w:p w14:paraId="244C2B3F"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Za vgrajeno opremo in industrijske objekte veljajo garancijski roki proizvajalcev oz. dobaviteljev.</w:t>
      </w:r>
    </w:p>
    <w:p w14:paraId="1923DEDD" w14:textId="77777777" w:rsidR="00A71E93" w:rsidRPr="001E2EA3" w:rsidRDefault="00A71E93" w:rsidP="00A71E93">
      <w:pPr>
        <w:jc w:val="both"/>
        <w:rPr>
          <w:rFonts w:ascii="Arial" w:hAnsi="Arial" w:cs="Arial"/>
          <w:sz w:val="22"/>
          <w:szCs w:val="22"/>
        </w:rPr>
      </w:pPr>
    </w:p>
    <w:p w14:paraId="102988FF"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247967C5" w14:textId="77777777" w:rsidR="00A71E93" w:rsidRPr="001E2EA3" w:rsidRDefault="00A71E93" w:rsidP="00A71E93">
      <w:pPr>
        <w:jc w:val="both"/>
        <w:rPr>
          <w:rFonts w:ascii="Arial" w:hAnsi="Arial" w:cs="Arial"/>
          <w:sz w:val="22"/>
          <w:szCs w:val="22"/>
        </w:rPr>
      </w:pPr>
    </w:p>
    <w:p w14:paraId="608EAED5"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Izvajalec je po končanih delih dolžan odstraniti ves odpadni material, embalažo in drugo, kar je ostalo po izvajanju gradbenih del. V primeru, da izvajalec po končanih delih ne opravi navedenega, lahko naročnik to opravi na izvajalčeve stroške.</w:t>
      </w:r>
    </w:p>
    <w:p w14:paraId="5CD5F90B" w14:textId="77777777" w:rsidR="00A71E93" w:rsidRPr="001E2EA3" w:rsidRDefault="00A71E93" w:rsidP="00A71E93">
      <w:pPr>
        <w:jc w:val="both"/>
        <w:rPr>
          <w:rFonts w:ascii="Arial" w:hAnsi="Arial" w:cs="Arial"/>
          <w:sz w:val="22"/>
          <w:szCs w:val="22"/>
        </w:rPr>
      </w:pPr>
    </w:p>
    <w:p w14:paraId="17C008C5"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3D1D2504" w14:textId="77777777" w:rsidR="00A71E93" w:rsidRPr="001E2EA3" w:rsidRDefault="00A71E93" w:rsidP="00A71E93">
      <w:pPr>
        <w:jc w:val="both"/>
        <w:rPr>
          <w:rFonts w:ascii="Arial" w:hAnsi="Arial" w:cs="Arial"/>
          <w:sz w:val="22"/>
          <w:szCs w:val="22"/>
        </w:rPr>
      </w:pPr>
    </w:p>
    <w:p w14:paraId="2221CDD1" w14:textId="77777777" w:rsidR="00A71E93" w:rsidRPr="001E2EA3" w:rsidRDefault="00A71E93" w:rsidP="00A71E93">
      <w:pPr>
        <w:pStyle w:val="Telobesedila3"/>
        <w:rPr>
          <w:rFonts w:ascii="Arial" w:hAnsi="Arial" w:cs="Arial"/>
          <w:b w:val="0"/>
          <w:sz w:val="22"/>
          <w:szCs w:val="22"/>
        </w:rPr>
      </w:pPr>
      <w:r w:rsidRPr="001E2EA3">
        <w:rPr>
          <w:rFonts w:ascii="Arial" w:hAnsi="Arial" w:cs="Arial"/>
          <w:b w:val="0"/>
          <w:sz w:val="22"/>
          <w:szCs w:val="22"/>
        </w:rPr>
        <w:t>ZGS se zavezuje dokončana dela prevzeti po količini in kvaliteti najkasneje 10 dni po prejetju izvajalčevega obvestila. Datum prevzema ZGS sporoči izvajalcu, ki se zavezuje zagotoviti pooblaščeno osebo, ki bo sodelovala pri prevzemu. Ugotovitve prevzema se vpišejo v zapisnik o prevzemu, v katerem se natančno ugotovi predvsem:</w:t>
      </w:r>
    </w:p>
    <w:p w14:paraId="05E189B8" w14:textId="77777777" w:rsidR="00A71E93" w:rsidRPr="001E2EA3" w:rsidRDefault="00A71E93" w:rsidP="00A71E93">
      <w:pPr>
        <w:pStyle w:val="Telobesedila3"/>
        <w:numPr>
          <w:ilvl w:val="0"/>
          <w:numId w:val="1"/>
        </w:numPr>
        <w:rPr>
          <w:rFonts w:ascii="Arial" w:hAnsi="Arial" w:cs="Arial"/>
          <w:b w:val="0"/>
          <w:sz w:val="22"/>
          <w:szCs w:val="22"/>
        </w:rPr>
      </w:pPr>
      <w:r w:rsidRPr="001E2EA3">
        <w:rPr>
          <w:rFonts w:ascii="Arial" w:hAnsi="Arial" w:cs="Arial"/>
          <w:b w:val="0"/>
          <w:sz w:val="22"/>
          <w:szCs w:val="22"/>
        </w:rPr>
        <w:t>ali izvedena dela ustrezajo določilom te pogodbe, veljavnim zakonskim predpisom in pravilom stroke;</w:t>
      </w:r>
    </w:p>
    <w:p w14:paraId="386D1390" w14:textId="77777777" w:rsidR="00A71E93" w:rsidRPr="001E2EA3" w:rsidRDefault="00A71E93" w:rsidP="00A71E93">
      <w:pPr>
        <w:pStyle w:val="Telobesedila3"/>
        <w:numPr>
          <w:ilvl w:val="0"/>
          <w:numId w:val="1"/>
        </w:numPr>
        <w:rPr>
          <w:rFonts w:ascii="Arial" w:hAnsi="Arial" w:cs="Arial"/>
          <w:b w:val="0"/>
          <w:sz w:val="22"/>
          <w:szCs w:val="22"/>
        </w:rPr>
      </w:pPr>
      <w:r w:rsidRPr="001E2EA3">
        <w:rPr>
          <w:rFonts w:ascii="Arial" w:hAnsi="Arial" w:cs="Arial"/>
          <w:b w:val="0"/>
          <w:sz w:val="22"/>
          <w:szCs w:val="22"/>
        </w:rPr>
        <w:t>kakovost izvedenih del in pripombe v zvezi z njo;</w:t>
      </w:r>
    </w:p>
    <w:p w14:paraId="4B944C3C" w14:textId="77777777" w:rsidR="00A71E93" w:rsidRPr="001E2EA3" w:rsidRDefault="00A71E93" w:rsidP="00A71E93">
      <w:pPr>
        <w:pStyle w:val="Telobesedila3"/>
        <w:numPr>
          <w:ilvl w:val="0"/>
          <w:numId w:val="1"/>
        </w:numPr>
        <w:rPr>
          <w:rFonts w:ascii="Arial" w:hAnsi="Arial" w:cs="Arial"/>
          <w:b w:val="0"/>
          <w:sz w:val="22"/>
          <w:szCs w:val="22"/>
        </w:rPr>
      </w:pPr>
      <w:r w:rsidRPr="001E2EA3">
        <w:rPr>
          <w:rFonts w:ascii="Arial" w:hAnsi="Arial" w:cs="Arial"/>
          <w:b w:val="0"/>
          <w:sz w:val="22"/>
          <w:szCs w:val="22"/>
        </w:rPr>
        <w:t>opredelitev del, ki jih je izvajalec dolžan ponovno izvesti, dokončati ali popraviti;</w:t>
      </w:r>
    </w:p>
    <w:p w14:paraId="133D7A3C" w14:textId="77777777" w:rsidR="00A71E93" w:rsidRPr="001E2EA3" w:rsidRDefault="00A71E93" w:rsidP="00A71E93">
      <w:pPr>
        <w:pStyle w:val="Telobesedila3"/>
        <w:numPr>
          <w:ilvl w:val="0"/>
          <w:numId w:val="1"/>
        </w:numPr>
        <w:rPr>
          <w:rFonts w:ascii="Arial" w:hAnsi="Arial" w:cs="Arial"/>
          <w:b w:val="0"/>
          <w:sz w:val="22"/>
          <w:szCs w:val="22"/>
        </w:rPr>
      </w:pPr>
      <w:r w:rsidRPr="001E2EA3">
        <w:rPr>
          <w:rFonts w:ascii="Arial" w:hAnsi="Arial" w:cs="Arial"/>
          <w:b w:val="0"/>
          <w:sz w:val="22"/>
          <w:szCs w:val="22"/>
        </w:rPr>
        <w:t>druge pomembnejše ugotovitve;</w:t>
      </w:r>
    </w:p>
    <w:p w14:paraId="3886FA82" w14:textId="77777777" w:rsidR="00A71E93" w:rsidRPr="001E2EA3" w:rsidRDefault="00A71E93" w:rsidP="00A71E93">
      <w:pPr>
        <w:pStyle w:val="Telobesedila3"/>
        <w:numPr>
          <w:ilvl w:val="0"/>
          <w:numId w:val="1"/>
        </w:numPr>
        <w:rPr>
          <w:rFonts w:ascii="Arial" w:hAnsi="Arial" w:cs="Arial"/>
          <w:b w:val="0"/>
          <w:sz w:val="22"/>
          <w:szCs w:val="22"/>
        </w:rPr>
      </w:pPr>
      <w:r w:rsidRPr="001E2EA3">
        <w:rPr>
          <w:rFonts w:ascii="Arial" w:hAnsi="Arial" w:cs="Arial"/>
          <w:b w:val="0"/>
          <w:sz w:val="22"/>
          <w:szCs w:val="22"/>
        </w:rPr>
        <w:t>datum prevzema del.</w:t>
      </w:r>
    </w:p>
    <w:p w14:paraId="2D45153C" w14:textId="77777777" w:rsidR="00A71E93" w:rsidRPr="001E2EA3" w:rsidRDefault="00A71E93" w:rsidP="00A71E93">
      <w:pPr>
        <w:pStyle w:val="Telobesedila3"/>
        <w:rPr>
          <w:rFonts w:ascii="Arial" w:hAnsi="Arial" w:cs="Arial"/>
          <w:b w:val="0"/>
          <w:sz w:val="22"/>
          <w:szCs w:val="22"/>
        </w:rPr>
      </w:pPr>
    </w:p>
    <w:p w14:paraId="4E4C67A0" w14:textId="77777777" w:rsidR="00A71E93" w:rsidRPr="001E2EA3" w:rsidRDefault="00A71E93" w:rsidP="00A71E93">
      <w:pPr>
        <w:pStyle w:val="Telobesedila3"/>
        <w:rPr>
          <w:rFonts w:ascii="Arial" w:hAnsi="Arial" w:cs="Arial"/>
          <w:b w:val="0"/>
          <w:sz w:val="22"/>
          <w:szCs w:val="22"/>
        </w:rPr>
      </w:pPr>
      <w:r w:rsidRPr="001E2EA3">
        <w:rPr>
          <w:rFonts w:ascii="Arial" w:hAnsi="Arial" w:cs="Arial"/>
          <w:b w:val="0"/>
          <w:sz w:val="22"/>
          <w:szCs w:val="22"/>
        </w:rPr>
        <w:t xml:space="preserve">Če izvajalec ne odpravi napak v dogovorjenem roku, jih je, po načelu dobrega gospodarja, upravičen odpraviti naročnik na račun izvajalca. </w:t>
      </w:r>
    </w:p>
    <w:p w14:paraId="6430543E" w14:textId="77777777" w:rsidR="00A71E93" w:rsidRPr="00D908FE" w:rsidRDefault="00A71E93" w:rsidP="00A71E93">
      <w:pPr>
        <w:jc w:val="both"/>
        <w:rPr>
          <w:rFonts w:ascii="Arial" w:hAnsi="Arial" w:cs="Arial"/>
          <w:sz w:val="22"/>
          <w:szCs w:val="22"/>
          <w:highlight w:val="yellow"/>
        </w:rPr>
      </w:pPr>
    </w:p>
    <w:p w14:paraId="2D1CB6AD"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4198D0C2" w14:textId="77777777" w:rsidR="00A71E93" w:rsidRPr="001E2EA3" w:rsidRDefault="00A71E93" w:rsidP="00A71E93">
      <w:pPr>
        <w:jc w:val="both"/>
        <w:rPr>
          <w:rFonts w:ascii="Arial" w:hAnsi="Arial" w:cs="Arial"/>
          <w:sz w:val="22"/>
          <w:szCs w:val="22"/>
        </w:rPr>
      </w:pPr>
    </w:p>
    <w:p w14:paraId="1E8D6803"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Strokovni nadzor, kot tudi urejanje vseh drugih vprašanj, ki bodo nastala v zvezi z izvajanjem te pogodbe, bo s strani naročnika opravljal ZGS, OE Novo mesto. Odgovorni vo</w:t>
      </w:r>
      <w:r w:rsidR="00626E3A">
        <w:rPr>
          <w:rFonts w:ascii="Arial" w:hAnsi="Arial" w:cs="Arial"/>
          <w:sz w:val="22"/>
          <w:szCs w:val="22"/>
        </w:rPr>
        <w:t>dja del s strani izvajalca je</w:t>
      </w:r>
      <w:r w:rsidRPr="001E2EA3">
        <w:rPr>
          <w:rFonts w:ascii="Arial" w:hAnsi="Arial" w:cs="Arial"/>
          <w:sz w:val="22"/>
          <w:szCs w:val="22"/>
        </w:rPr>
        <w:t xml:space="preserve"> ________________________ .</w:t>
      </w:r>
    </w:p>
    <w:p w14:paraId="31DC0425" w14:textId="77777777" w:rsidR="00A71E93" w:rsidRPr="00D908FE" w:rsidRDefault="00A71E93" w:rsidP="00A71E93">
      <w:pPr>
        <w:jc w:val="both"/>
        <w:rPr>
          <w:rFonts w:ascii="Arial" w:hAnsi="Arial" w:cs="Arial"/>
          <w:sz w:val="22"/>
          <w:szCs w:val="22"/>
          <w:highlight w:val="yellow"/>
        </w:rPr>
      </w:pPr>
    </w:p>
    <w:p w14:paraId="6097DD1A"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3D0A0A3C" w14:textId="77777777" w:rsidR="00A71E93" w:rsidRPr="001E2EA3" w:rsidRDefault="00A71E93" w:rsidP="00A71E93">
      <w:pPr>
        <w:jc w:val="both"/>
        <w:rPr>
          <w:rFonts w:ascii="Arial" w:hAnsi="Arial" w:cs="Arial"/>
          <w:sz w:val="22"/>
          <w:szCs w:val="22"/>
        </w:rPr>
      </w:pPr>
    </w:p>
    <w:p w14:paraId="453766D4" w14:textId="77777777" w:rsidR="00A71E93" w:rsidRPr="001E2EA3" w:rsidRDefault="00A71E93" w:rsidP="00A71E93">
      <w:pPr>
        <w:pStyle w:val="Telobesedila3"/>
        <w:rPr>
          <w:rFonts w:ascii="Arial" w:hAnsi="Arial" w:cs="Arial"/>
          <w:b w:val="0"/>
          <w:sz w:val="22"/>
          <w:szCs w:val="22"/>
        </w:rPr>
      </w:pPr>
      <w:r w:rsidRPr="001E2EA3">
        <w:rPr>
          <w:rFonts w:ascii="Arial" w:hAnsi="Arial" w:cs="Arial"/>
          <w:b w:val="0"/>
          <w:sz w:val="22"/>
          <w:szCs w:val="22"/>
        </w:rPr>
        <w:t>Naročnik lahko razdre pogodbo v primeru:</w:t>
      </w:r>
    </w:p>
    <w:p w14:paraId="7970B458" w14:textId="77777777" w:rsidR="00A71E93" w:rsidRPr="001E2EA3" w:rsidRDefault="00A71E93" w:rsidP="00A71E93">
      <w:pPr>
        <w:pStyle w:val="Telobesedila3"/>
        <w:numPr>
          <w:ilvl w:val="0"/>
          <w:numId w:val="2"/>
        </w:numPr>
        <w:rPr>
          <w:rFonts w:ascii="Arial" w:hAnsi="Arial" w:cs="Arial"/>
          <w:b w:val="0"/>
          <w:sz w:val="22"/>
          <w:szCs w:val="22"/>
        </w:rPr>
      </w:pPr>
      <w:r w:rsidRPr="001E2EA3">
        <w:rPr>
          <w:rFonts w:ascii="Arial" w:hAnsi="Arial" w:cs="Arial"/>
          <w:b w:val="0"/>
          <w:sz w:val="22"/>
          <w:szCs w:val="22"/>
        </w:rPr>
        <w:t>če izvajalec tudi po pisnem pozivu naročnika in naknadnem, največ 10 dnevnem roku, z deli ne začne ali jih ob morebitni prekinitvi ne nadaljuje;</w:t>
      </w:r>
    </w:p>
    <w:p w14:paraId="73C3924C" w14:textId="77777777" w:rsidR="00A71E93" w:rsidRPr="001E2EA3" w:rsidRDefault="00A71E93" w:rsidP="00A71E93">
      <w:pPr>
        <w:pStyle w:val="Telobesedila3"/>
        <w:numPr>
          <w:ilvl w:val="0"/>
          <w:numId w:val="2"/>
        </w:numPr>
        <w:rPr>
          <w:rFonts w:ascii="Arial" w:hAnsi="Arial" w:cs="Arial"/>
          <w:b w:val="0"/>
          <w:sz w:val="22"/>
          <w:szCs w:val="22"/>
        </w:rPr>
      </w:pPr>
      <w:r w:rsidRPr="001E2EA3">
        <w:rPr>
          <w:rFonts w:ascii="Arial" w:hAnsi="Arial" w:cs="Arial"/>
          <w:b w:val="0"/>
          <w:sz w:val="22"/>
          <w:szCs w:val="22"/>
        </w:rPr>
        <w:t>če ZGS izvajalca že tekom izvajanja del opozori, da dela nekvalitetno in v nasprotju s pravili stroke, izvajalec pa tega ne upošteva;</w:t>
      </w:r>
    </w:p>
    <w:p w14:paraId="30D0510A" w14:textId="77777777" w:rsidR="00A71E93" w:rsidRPr="001E2EA3" w:rsidRDefault="00A71E93" w:rsidP="00A71E93">
      <w:pPr>
        <w:numPr>
          <w:ilvl w:val="0"/>
          <w:numId w:val="3"/>
        </w:numPr>
        <w:jc w:val="both"/>
        <w:rPr>
          <w:rFonts w:ascii="Arial" w:hAnsi="Arial" w:cs="Arial"/>
          <w:sz w:val="22"/>
          <w:szCs w:val="22"/>
        </w:rPr>
      </w:pPr>
      <w:r w:rsidRPr="001E2EA3">
        <w:rPr>
          <w:rFonts w:ascii="Arial" w:hAnsi="Arial" w:cs="Arial"/>
          <w:sz w:val="22"/>
          <w:szCs w:val="22"/>
        </w:rPr>
        <w:t>nastalih zamud po krivdi izvajalca, ki onemogočajo izvedbo letnega programa vzdrževanja gozdih cest.</w:t>
      </w:r>
    </w:p>
    <w:p w14:paraId="42C1C7F8" w14:textId="77777777" w:rsidR="00A71E93" w:rsidRPr="001E2EA3" w:rsidRDefault="00A71E93" w:rsidP="00A71E93">
      <w:pPr>
        <w:jc w:val="both"/>
        <w:rPr>
          <w:rFonts w:ascii="Arial" w:hAnsi="Arial" w:cs="Arial"/>
          <w:sz w:val="22"/>
          <w:szCs w:val="22"/>
        </w:rPr>
      </w:pPr>
    </w:p>
    <w:p w14:paraId="5E47FCB1" w14:textId="5793DF30" w:rsidR="00A71E93" w:rsidRPr="001E2EA3" w:rsidRDefault="00A71E93" w:rsidP="00724EBD">
      <w:pPr>
        <w:rPr>
          <w:rFonts w:ascii="Arial" w:hAnsi="Arial" w:cs="Arial"/>
          <w:sz w:val="22"/>
          <w:szCs w:val="22"/>
        </w:rPr>
      </w:pPr>
      <w:r w:rsidRPr="001E2EA3">
        <w:rPr>
          <w:rFonts w:ascii="Arial" w:hAnsi="Arial" w:cs="Arial"/>
          <w:sz w:val="22"/>
          <w:szCs w:val="22"/>
        </w:rPr>
        <w:t>Izvajalec lahko razdre pogodbo v primer</w:t>
      </w:r>
      <w:r w:rsidR="00592618">
        <w:rPr>
          <w:rFonts w:ascii="Arial" w:hAnsi="Arial" w:cs="Arial"/>
          <w:sz w:val="22"/>
          <w:szCs w:val="22"/>
        </w:rPr>
        <w:t>ih:</w:t>
      </w:r>
    </w:p>
    <w:p w14:paraId="0AB5E806" w14:textId="77777777" w:rsidR="00A71E93" w:rsidRPr="001E2EA3" w:rsidRDefault="00A71E93" w:rsidP="00A71E93">
      <w:pPr>
        <w:numPr>
          <w:ilvl w:val="0"/>
          <w:numId w:val="5"/>
        </w:numPr>
        <w:jc w:val="both"/>
        <w:rPr>
          <w:rFonts w:ascii="Arial" w:hAnsi="Arial" w:cs="Arial"/>
          <w:sz w:val="22"/>
          <w:szCs w:val="22"/>
        </w:rPr>
      </w:pPr>
      <w:r w:rsidRPr="001E2EA3">
        <w:rPr>
          <w:rFonts w:ascii="Arial" w:hAnsi="Arial" w:cs="Arial"/>
          <w:sz w:val="22"/>
          <w:szCs w:val="22"/>
        </w:rPr>
        <w:t>če naročnik ne izpolnjuje svojih pogodbenih obveznosti;</w:t>
      </w:r>
    </w:p>
    <w:p w14:paraId="7F92D9DC" w14:textId="77777777" w:rsidR="00A71E93" w:rsidRPr="001E2EA3" w:rsidRDefault="00A71E93" w:rsidP="00A71E93">
      <w:pPr>
        <w:numPr>
          <w:ilvl w:val="0"/>
          <w:numId w:val="4"/>
        </w:numPr>
        <w:jc w:val="both"/>
        <w:rPr>
          <w:rFonts w:ascii="Arial" w:hAnsi="Arial" w:cs="Arial"/>
          <w:sz w:val="22"/>
          <w:szCs w:val="22"/>
        </w:rPr>
      </w:pPr>
      <w:r w:rsidRPr="001E2EA3">
        <w:rPr>
          <w:rFonts w:ascii="Arial" w:hAnsi="Arial" w:cs="Arial"/>
          <w:sz w:val="22"/>
          <w:szCs w:val="22"/>
        </w:rPr>
        <w:t>če pride izvajalec v položaj, da ni sposoben opraviti pogodbenih del.</w:t>
      </w:r>
    </w:p>
    <w:p w14:paraId="3FBCC927" w14:textId="77777777" w:rsidR="00A71E93" w:rsidRPr="001E2EA3" w:rsidRDefault="00A71E93" w:rsidP="00A71E93">
      <w:pPr>
        <w:jc w:val="both"/>
        <w:rPr>
          <w:rFonts w:ascii="Arial" w:hAnsi="Arial" w:cs="Arial"/>
          <w:sz w:val="22"/>
          <w:szCs w:val="22"/>
        </w:rPr>
      </w:pPr>
    </w:p>
    <w:p w14:paraId="487DBD4D" w14:textId="77777777" w:rsidR="00A71E93" w:rsidRPr="001E2EA3" w:rsidRDefault="00A71E93" w:rsidP="00A71E93">
      <w:pPr>
        <w:pStyle w:val="Telobesedila3"/>
        <w:rPr>
          <w:rFonts w:ascii="Arial" w:hAnsi="Arial" w:cs="Arial"/>
          <w:b w:val="0"/>
          <w:sz w:val="22"/>
          <w:szCs w:val="22"/>
        </w:rPr>
      </w:pPr>
      <w:r w:rsidRPr="001E2EA3">
        <w:rPr>
          <w:rFonts w:ascii="Arial" w:hAnsi="Arial" w:cs="Arial"/>
          <w:b w:val="0"/>
          <w:sz w:val="22"/>
          <w:szCs w:val="22"/>
        </w:rPr>
        <w:t>Zaradi neizpolnjenih obveznosti naročnika lahko izvajalec razdre pogodbo šele po tem, ko je dal naročniku primeren poznejši rok za izpolnitev obveznosti, ki ne mora biti krajši od 8 delovnih dni, naročnik pa niti v tem roku svojih obveznosti ni izpolnil. Pogodbo je možno prekiniti samo pisno z izjavo, ki se izroči drugi pogodbeni stranki. V izjavi mora biti točno navedeno, na podlagi česa se pogodba prekinja.</w:t>
      </w:r>
    </w:p>
    <w:p w14:paraId="1AD40E8A" w14:textId="77777777" w:rsidR="00A71E93" w:rsidRPr="001E2EA3" w:rsidRDefault="00A71E93" w:rsidP="00A71E93">
      <w:pPr>
        <w:pStyle w:val="Telobesedila3"/>
        <w:rPr>
          <w:rFonts w:ascii="Arial" w:hAnsi="Arial" w:cs="Arial"/>
          <w:b w:val="0"/>
          <w:sz w:val="22"/>
          <w:szCs w:val="22"/>
        </w:rPr>
      </w:pPr>
    </w:p>
    <w:p w14:paraId="543E7642" w14:textId="77777777" w:rsidR="00A71E93" w:rsidRPr="001E2EA3" w:rsidRDefault="00A71E93" w:rsidP="00A71E93">
      <w:pPr>
        <w:jc w:val="both"/>
        <w:rPr>
          <w:rFonts w:ascii="Arial" w:hAnsi="Arial" w:cs="Arial"/>
          <w:sz w:val="22"/>
          <w:szCs w:val="22"/>
        </w:rPr>
      </w:pPr>
      <w:r w:rsidRPr="001E2EA3">
        <w:rPr>
          <w:rFonts w:ascii="Arial" w:hAnsi="Arial" w:cs="Arial"/>
          <w:sz w:val="22"/>
          <w:szCs w:val="22"/>
        </w:rPr>
        <w:t>Če pride do razdrtja pogodbe po krivdi naročnika, mora le ta plačati vsa opravljena dela in škodo, ki jo je utrpel izvajalec zaradi razdrtja pogodbe. Če pride do razdrtja pogodbe po krivdi izvajalca, naročnik nima nobenih finančnih obveznosti ne glede na obseg opravljenih del. Če stranki sporazumno razdreta pogodbo, rešujeta sporazumno vsa sporna vprašanja, ki so nastala z razdrtjem pogodbe.</w:t>
      </w:r>
    </w:p>
    <w:p w14:paraId="7B4BAFAB" w14:textId="77777777" w:rsidR="00A71E93" w:rsidRDefault="00A71E93" w:rsidP="00A71E93">
      <w:pPr>
        <w:rPr>
          <w:rFonts w:ascii="Arial" w:hAnsi="Arial" w:cs="Arial"/>
          <w:sz w:val="22"/>
          <w:szCs w:val="22"/>
          <w:highlight w:val="yellow"/>
        </w:rPr>
      </w:pPr>
    </w:p>
    <w:p w14:paraId="219F3054"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730DCE12" w14:textId="77777777" w:rsidR="00A71E93" w:rsidRPr="00B8150E" w:rsidRDefault="00A71E93" w:rsidP="00A71E93">
      <w:pPr>
        <w:jc w:val="both"/>
        <w:rPr>
          <w:rFonts w:ascii="Arial" w:hAnsi="Arial" w:cs="Arial"/>
          <w:sz w:val="22"/>
          <w:szCs w:val="22"/>
        </w:rPr>
      </w:pPr>
    </w:p>
    <w:p w14:paraId="73A77448" w14:textId="77777777" w:rsidR="00A71E93" w:rsidRPr="00B8150E" w:rsidRDefault="00A71E93" w:rsidP="00A71E93">
      <w:pPr>
        <w:jc w:val="both"/>
        <w:rPr>
          <w:rFonts w:ascii="Arial" w:hAnsi="Arial" w:cs="Arial"/>
          <w:sz w:val="22"/>
          <w:szCs w:val="22"/>
        </w:rPr>
      </w:pPr>
      <w:r w:rsidRPr="00B8150E">
        <w:rPr>
          <w:rFonts w:ascii="Arial" w:hAnsi="Arial" w:cs="Arial"/>
          <w:sz w:val="22"/>
          <w:szCs w:val="22"/>
        </w:rPr>
        <w:t>Morebitne spore, ki bi nastali v zvezi z izvajanjem te pogodbe, bosta pogodbeni stranki skušali rešiti sporazumno.</w:t>
      </w:r>
    </w:p>
    <w:p w14:paraId="7A24F626" w14:textId="77777777" w:rsidR="00A71E93" w:rsidRPr="00B8150E" w:rsidRDefault="00A71E93" w:rsidP="00A71E93">
      <w:pPr>
        <w:jc w:val="both"/>
        <w:rPr>
          <w:rFonts w:ascii="Arial" w:hAnsi="Arial" w:cs="Arial"/>
          <w:sz w:val="22"/>
          <w:szCs w:val="22"/>
        </w:rPr>
      </w:pPr>
    </w:p>
    <w:p w14:paraId="770403B7" w14:textId="77777777" w:rsidR="00A71E93" w:rsidRPr="00B8150E" w:rsidRDefault="00A71E93" w:rsidP="00A71E93">
      <w:pPr>
        <w:pStyle w:val="Telobesedila3"/>
        <w:rPr>
          <w:rFonts w:ascii="Arial" w:hAnsi="Arial" w:cs="Arial"/>
          <w:b w:val="0"/>
          <w:sz w:val="22"/>
          <w:szCs w:val="22"/>
        </w:rPr>
      </w:pPr>
      <w:r w:rsidRPr="00B8150E">
        <w:rPr>
          <w:rFonts w:ascii="Arial" w:hAnsi="Arial" w:cs="Arial"/>
          <w:b w:val="0"/>
          <w:sz w:val="22"/>
          <w:szCs w:val="22"/>
        </w:rPr>
        <w:t>Če spornega vprašanja ne bo možno rešiti sporazumno, lahko vsaka pogodbena stranka sproži spor pri stvarno pristojnem sodišču v Novem mestu.</w:t>
      </w:r>
    </w:p>
    <w:p w14:paraId="700F83AE" w14:textId="77777777" w:rsidR="00A71E93" w:rsidRPr="00D908FE" w:rsidRDefault="00A71E93" w:rsidP="00A71E93">
      <w:pPr>
        <w:jc w:val="both"/>
        <w:rPr>
          <w:rFonts w:ascii="Arial" w:hAnsi="Arial" w:cs="Arial"/>
          <w:sz w:val="22"/>
          <w:szCs w:val="22"/>
          <w:highlight w:val="yellow"/>
        </w:rPr>
      </w:pPr>
    </w:p>
    <w:p w14:paraId="1E3BA253"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70CF0438" w14:textId="77777777" w:rsidR="00A71E93" w:rsidRPr="00B8150E" w:rsidRDefault="00A71E93" w:rsidP="00A71E93">
      <w:pPr>
        <w:jc w:val="both"/>
        <w:rPr>
          <w:rFonts w:ascii="Arial" w:hAnsi="Arial" w:cs="Arial"/>
          <w:sz w:val="22"/>
          <w:szCs w:val="22"/>
        </w:rPr>
      </w:pPr>
    </w:p>
    <w:p w14:paraId="50E1CFC7" w14:textId="3ABBAB98" w:rsidR="00A71E93" w:rsidRPr="00B8150E" w:rsidRDefault="00A71E93" w:rsidP="00A71E93">
      <w:pPr>
        <w:jc w:val="both"/>
        <w:rPr>
          <w:rFonts w:ascii="Arial" w:hAnsi="Arial" w:cs="Arial"/>
          <w:sz w:val="22"/>
          <w:szCs w:val="22"/>
        </w:rPr>
      </w:pPr>
      <w:r w:rsidRPr="00B8150E">
        <w:rPr>
          <w:rFonts w:ascii="Arial" w:hAnsi="Arial" w:cs="Arial"/>
          <w:sz w:val="22"/>
          <w:szCs w:val="22"/>
        </w:rPr>
        <w:t>Sestavni deli pogodbe so: razpisna dokume</w:t>
      </w:r>
      <w:r>
        <w:rPr>
          <w:rFonts w:ascii="Arial" w:hAnsi="Arial" w:cs="Arial"/>
          <w:sz w:val="22"/>
          <w:szCs w:val="22"/>
        </w:rPr>
        <w:t xml:space="preserve">ntacija, ponudba izvajalca, in </w:t>
      </w:r>
      <w:r w:rsidRPr="00B8150E">
        <w:rPr>
          <w:rFonts w:ascii="Arial" w:hAnsi="Arial" w:cs="Arial"/>
          <w:sz w:val="22"/>
          <w:szCs w:val="22"/>
        </w:rPr>
        <w:t>program del pri vzdrževanju gozdnih cest</w:t>
      </w:r>
      <w:r>
        <w:rPr>
          <w:rFonts w:ascii="Arial" w:hAnsi="Arial" w:cs="Arial"/>
          <w:sz w:val="22"/>
          <w:szCs w:val="22"/>
        </w:rPr>
        <w:t xml:space="preserve"> za leto 20</w:t>
      </w:r>
      <w:r w:rsidR="00FD43AF">
        <w:rPr>
          <w:rFonts w:ascii="Arial" w:hAnsi="Arial" w:cs="Arial"/>
          <w:sz w:val="22"/>
          <w:szCs w:val="22"/>
        </w:rPr>
        <w:t>2</w:t>
      </w:r>
      <w:r w:rsidR="00592618">
        <w:rPr>
          <w:rFonts w:ascii="Arial" w:hAnsi="Arial" w:cs="Arial"/>
          <w:sz w:val="22"/>
          <w:szCs w:val="22"/>
        </w:rPr>
        <w:t>6</w:t>
      </w:r>
      <w:r w:rsidRPr="00B8150E">
        <w:rPr>
          <w:rFonts w:ascii="Arial" w:hAnsi="Arial" w:cs="Arial"/>
          <w:sz w:val="22"/>
          <w:szCs w:val="22"/>
        </w:rPr>
        <w:t>.</w:t>
      </w:r>
    </w:p>
    <w:p w14:paraId="01ECF3D1" w14:textId="77777777" w:rsidR="00A71E93" w:rsidRPr="00D908FE" w:rsidRDefault="00A71E93" w:rsidP="00A71E93">
      <w:pPr>
        <w:jc w:val="both"/>
        <w:rPr>
          <w:rFonts w:ascii="Arial" w:hAnsi="Arial" w:cs="Arial"/>
          <w:sz w:val="22"/>
          <w:szCs w:val="22"/>
          <w:highlight w:val="yellow"/>
        </w:rPr>
      </w:pPr>
    </w:p>
    <w:p w14:paraId="7A524954"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41D40265" w14:textId="77777777" w:rsidR="00A71E93" w:rsidRPr="00B8150E" w:rsidRDefault="00A71E93" w:rsidP="00A71E93">
      <w:pPr>
        <w:jc w:val="both"/>
        <w:rPr>
          <w:rFonts w:ascii="Arial" w:hAnsi="Arial" w:cs="Arial"/>
          <w:sz w:val="22"/>
          <w:szCs w:val="22"/>
        </w:rPr>
      </w:pPr>
    </w:p>
    <w:p w14:paraId="7D6CB63A" w14:textId="09051DE4" w:rsidR="00A71E93" w:rsidRPr="00B8150E" w:rsidRDefault="00A71E93" w:rsidP="00A71E93">
      <w:pPr>
        <w:pStyle w:val="Telobesedila"/>
        <w:jc w:val="both"/>
        <w:rPr>
          <w:rFonts w:cs="Arial"/>
          <w:sz w:val="22"/>
          <w:szCs w:val="22"/>
        </w:rPr>
      </w:pPr>
      <w:r w:rsidRPr="00B8150E">
        <w:rPr>
          <w:rFonts w:cs="Arial"/>
          <w:sz w:val="22"/>
          <w:szCs w:val="22"/>
        </w:rPr>
        <w:t xml:space="preserve">Odgovorna oseba za izvajanje pogodbe s strani naročnika je </w:t>
      </w:r>
      <w:r w:rsidR="004E7F38">
        <w:rPr>
          <w:rFonts w:cs="Arial"/>
          <w:sz w:val="22"/>
          <w:szCs w:val="22"/>
        </w:rPr>
        <w:t>______________</w:t>
      </w:r>
      <w:r w:rsidRPr="00B8150E">
        <w:rPr>
          <w:rFonts w:cs="Arial"/>
          <w:sz w:val="22"/>
          <w:szCs w:val="22"/>
        </w:rPr>
        <w:t>, s strani ZGS je</w:t>
      </w:r>
      <w:r>
        <w:rPr>
          <w:rFonts w:cs="Arial"/>
          <w:sz w:val="22"/>
          <w:szCs w:val="22"/>
        </w:rPr>
        <w:t xml:space="preserve"> __________________________</w:t>
      </w:r>
      <w:r w:rsidRPr="00B8150E">
        <w:rPr>
          <w:rFonts w:cs="Arial"/>
          <w:sz w:val="22"/>
          <w:szCs w:val="22"/>
        </w:rPr>
        <w:t>, in s strani izvajalca ______________________</w:t>
      </w:r>
      <w:r>
        <w:rPr>
          <w:rFonts w:cs="Arial"/>
          <w:sz w:val="22"/>
          <w:szCs w:val="22"/>
        </w:rPr>
        <w:t>__________</w:t>
      </w:r>
      <w:r w:rsidRPr="00B8150E">
        <w:rPr>
          <w:rFonts w:cs="Arial"/>
          <w:sz w:val="22"/>
          <w:szCs w:val="22"/>
        </w:rPr>
        <w:t>.</w:t>
      </w:r>
    </w:p>
    <w:p w14:paraId="4E97D198" w14:textId="77777777" w:rsidR="00A71E93" w:rsidRPr="00B8150E" w:rsidRDefault="00A71E93" w:rsidP="00A71E93">
      <w:pPr>
        <w:jc w:val="both"/>
        <w:rPr>
          <w:rFonts w:ascii="Arial" w:hAnsi="Arial" w:cs="Arial"/>
          <w:sz w:val="22"/>
          <w:szCs w:val="22"/>
        </w:rPr>
      </w:pPr>
    </w:p>
    <w:p w14:paraId="31509E3E" w14:textId="77777777" w:rsidR="00A71E93" w:rsidRPr="00B8150E" w:rsidRDefault="00A71E93" w:rsidP="00A71E93">
      <w:pPr>
        <w:pStyle w:val="Telobesedila"/>
        <w:numPr>
          <w:ilvl w:val="0"/>
          <w:numId w:val="10"/>
        </w:numPr>
        <w:jc w:val="center"/>
        <w:rPr>
          <w:rFonts w:cs="Arial"/>
          <w:sz w:val="22"/>
          <w:szCs w:val="22"/>
        </w:rPr>
      </w:pPr>
      <w:r w:rsidRPr="00B8150E">
        <w:rPr>
          <w:rFonts w:cs="Arial"/>
          <w:sz w:val="22"/>
          <w:szCs w:val="22"/>
        </w:rPr>
        <w:t>člen</w:t>
      </w:r>
    </w:p>
    <w:p w14:paraId="7CD38B2F" w14:textId="77777777" w:rsidR="00A71E93" w:rsidRPr="00D908FE" w:rsidRDefault="00A71E93" w:rsidP="00A71E93">
      <w:pPr>
        <w:rPr>
          <w:rFonts w:ascii="Arial" w:hAnsi="Arial" w:cs="Arial"/>
          <w:sz w:val="22"/>
          <w:szCs w:val="22"/>
          <w:highlight w:val="yellow"/>
        </w:rPr>
      </w:pPr>
    </w:p>
    <w:p w14:paraId="5A8F8208" w14:textId="77777777" w:rsidR="00A71E93" w:rsidRDefault="00A71E93" w:rsidP="00A71E93">
      <w:pPr>
        <w:jc w:val="both"/>
        <w:rPr>
          <w:rFonts w:ascii="Arial" w:hAnsi="Arial" w:cs="Arial"/>
          <w:sz w:val="22"/>
          <w:szCs w:val="22"/>
        </w:rPr>
      </w:pPr>
      <w:r w:rsidRPr="00B8150E">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1558E985" w14:textId="77777777" w:rsidR="00A71E93" w:rsidRPr="00B8150E" w:rsidRDefault="00A71E93" w:rsidP="00A71E93">
      <w:pPr>
        <w:pStyle w:val="Odstavekseznama"/>
        <w:numPr>
          <w:ilvl w:val="0"/>
          <w:numId w:val="7"/>
        </w:numPr>
        <w:jc w:val="both"/>
        <w:rPr>
          <w:rFonts w:ascii="Arial" w:hAnsi="Arial" w:cs="Arial"/>
          <w:sz w:val="22"/>
          <w:szCs w:val="22"/>
        </w:rPr>
      </w:pPr>
      <w:r w:rsidRPr="00B8150E">
        <w:rPr>
          <w:rFonts w:ascii="Arial" w:hAnsi="Arial" w:cs="Arial"/>
          <w:sz w:val="22"/>
          <w:szCs w:val="22"/>
        </w:rPr>
        <w:t xml:space="preserve">pridobitev posla ali </w:t>
      </w:r>
    </w:p>
    <w:p w14:paraId="0F035A94" w14:textId="77777777" w:rsidR="00A71E93" w:rsidRPr="00B8150E" w:rsidRDefault="00A71E93" w:rsidP="00A71E93">
      <w:pPr>
        <w:pStyle w:val="Odstavekseznama"/>
        <w:numPr>
          <w:ilvl w:val="0"/>
          <w:numId w:val="7"/>
        </w:numPr>
        <w:jc w:val="both"/>
        <w:rPr>
          <w:rFonts w:ascii="Arial" w:hAnsi="Arial" w:cs="Arial"/>
          <w:sz w:val="22"/>
          <w:szCs w:val="22"/>
        </w:rPr>
      </w:pPr>
      <w:r w:rsidRPr="00B8150E">
        <w:rPr>
          <w:rFonts w:ascii="Arial" w:hAnsi="Arial" w:cs="Arial"/>
          <w:sz w:val="22"/>
          <w:szCs w:val="22"/>
        </w:rPr>
        <w:t xml:space="preserve">za sklenitev posla pod ugodnejšimi pogoji ali </w:t>
      </w:r>
    </w:p>
    <w:p w14:paraId="0EB68947" w14:textId="77777777" w:rsidR="00A71E93" w:rsidRPr="00B8150E" w:rsidRDefault="00A71E93" w:rsidP="00A71E93">
      <w:pPr>
        <w:pStyle w:val="Odstavekseznama"/>
        <w:numPr>
          <w:ilvl w:val="0"/>
          <w:numId w:val="7"/>
        </w:numPr>
        <w:jc w:val="both"/>
        <w:rPr>
          <w:rFonts w:ascii="Arial" w:hAnsi="Arial" w:cs="Arial"/>
          <w:sz w:val="22"/>
          <w:szCs w:val="22"/>
        </w:rPr>
      </w:pPr>
      <w:r w:rsidRPr="00B8150E">
        <w:rPr>
          <w:rFonts w:ascii="Arial" w:hAnsi="Arial" w:cs="Arial"/>
          <w:sz w:val="22"/>
          <w:szCs w:val="22"/>
        </w:rPr>
        <w:t xml:space="preserve">za opustitev dolžnega nadzora nad izvajanjem pogodbenih obveznosti ali </w:t>
      </w:r>
    </w:p>
    <w:p w14:paraId="0BBD3466" w14:textId="77777777" w:rsidR="00A71E93" w:rsidRDefault="00A71E93" w:rsidP="00A71E93">
      <w:pPr>
        <w:pStyle w:val="Odstavekseznama"/>
        <w:numPr>
          <w:ilvl w:val="0"/>
          <w:numId w:val="7"/>
        </w:numPr>
        <w:jc w:val="both"/>
        <w:rPr>
          <w:rFonts w:ascii="Arial" w:hAnsi="Arial" w:cs="Arial"/>
          <w:sz w:val="22"/>
          <w:szCs w:val="22"/>
        </w:rPr>
      </w:pPr>
      <w:r w:rsidRPr="00B8150E">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48FEB18" w14:textId="77777777" w:rsidR="00A71E93" w:rsidRPr="00B8150E" w:rsidRDefault="00A71E93" w:rsidP="00A71E93">
      <w:pPr>
        <w:pStyle w:val="Odstavekseznama"/>
        <w:jc w:val="both"/>
        <w:rPr>
          <w:rFonts w:ascii="Arial" w:hAnsi="Arial" w:cs="Arial"/>
          <w:sz w:val="22"/>
          <w:szCs w:val="22"/>
        </w:rPr>
      </w:pPr>
    </w:p>
    <w:p w14:paraId="503AE0D8" w14:textId="77777777" w:rsidR="00A71E93" w:rsidRPr="00B8150E" w:rsidRDefault="00A71E93" w:rsidP="00A71E93">
      <w:pPr>
        <w:jc w:val="both"/>
        <w:rPr>
          <w:rFonts w:ascii="Arial" w:hAnsi="Arial" w:cs="Arial"/>
          <w:sz w:val="22"/>
          <w:szCs w:val="22"/>
        </w:rPr>
      </w:pPr>
      <w:r w:rsidRPr="00B8150E">
        <w:rPr>
          <w:rFonts w:ascii="Arial" w:hAnsi="Arial" w:cs="Arial"/>
          <w:sz w:val="22"/>
          <w:szCs w:val="22"/>
        </w:rPr>
        <w:t>je nična.</w:t>
      </w:r>
    </w:p>
    <w:p w14:paraId="7DD0924F" w14:textId="77777777" w:rsidR="00A71E93" w:rsidRPr="00D908FE" w:rsidRDefault="00A71E93" w:rsidP="00A71E93">
      <w:pPr>
        <w:rPr>
          <w:rFonts w:ascii="Arial" w:hAnsi="Arial" w:cs="Arial"/>
          <w:sz w:val="22"/>
          <w:szCs w:val="22"/>
          <w:highlight w:val="yellow"/>
        </w:rPr>
      </w:pPr>
    </w:p>
    <w:p w14:paraId="56FE5ECC"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77879CA9" w14:textId="77777777" w:rsidR="00A71E93" w:rsidRPr="00B8150E" w:rsidRDefault="00A71E93" w:rsidP="00A71E93">
      <w:pPr>
        <w:jc w:val="both"/>
        <w:rPr>
          <w:rFonts w:ascii="Arial" w:hAnsi="Arial" w:cs="Arial"/>
          <w:sz w:val="22"/>
          <w:szCs w:val="22"/>
        </w:rPr>
      </w:pPr>
    </w:p>
    <w:p w14:paraId="2891F675" w14:textId="77777777" w:rsidR="00A71E93" w:rsidRPr="00B8150E" w:rsidRDefault="00A71E93" w:rsidP="00A71E93">
      <w:pPr>
        <w:jc w:val="both"/>
        <w:rPr>
          <w:rFonts w:ascii="Arial" w:hAnsi="Arial" w:cs="Arial"/>
          <w:sz w:val="22"/>
          <w:szCs w:val="22"/>
        </w:rPr>
      </w:pPr>
      <w:r w:rsidRPr="00B8150E">
        <w:rPr>
          <w:rFonts w:ascii="Arial" w:hAnsi="Arial" w:cs="Arial"/>
          <w:sz w:val="22"/>
          <w:szCs w:val="22"/>
        </w:rPr>
        <w:t xml:space="preserve">Pogodba je sklenjena, ko jo podpišejo vse pogodbene stranke. </w:t>
      </w:r>
    </w:p>
    <w:p w14:paraId="02A8B21C" w14:textId="77777777" w:rsidR="00A71E93" w:rsidRDefault="00A71E93" w:rsidP="00A71E93">
      <w:pPr>
        <w:rPr>
          <w:rFonts w:ascii="Arial" w:hAnsi="Arial" w:cs="Arial"/>
          <w:sz w:val="22"/>
          <w:szCs w:val="22"/>
        </w:rPr>
      </w:pPr>
    </w:p>
    <w:p w14:paraId="1CC59A37" w14:textId="77777777" w:rsidR="00A71E93" w:rsidRPr="00E2330A" w:rsidRDefault="00A71E93" w:rsidP="00A71E93">
      <w:pPr>
        <w:pStyle w:val="Odstavekseznama"/>
        <w:numPr>
          <w:ilvl w:val="0"/>
          <w:numId w:val="10"/>
        </w:numPr>
        <w:jc w:val="center"/>
        <w:rPr>
          <w:rFonts w:ascii="Arial" w:hAnsi="Arial" w:cs="Arial"/>
          <w:sz w:val="22"/>
          <w:szCs w:val="22"/>
        </w:rPr>
      </w:pPr>
      <w:r w:rsidRPr="00E2330A">
        <w:rPr>
          <w:rFonts w:ascii="Arial" w:hAnsi="Arial" w:cs="Arial"/>
          <w:sz w:val="22"/>
          <w:szCs w:val="22"/>
        </w:rPr>
        <w:t>člen</w:t>
      </w:r>
    </w:p>
    <w:p w14:paraId="63B9F2BE" w14:textId="77777777" w:rsidR="00A71E93" w:rsidRPr="00B8150E" w:rsidRDefault="00A71E93" w:rsidP="00A71E93">
      <w:pPr>
        <w:jc w:val="both"/>
        <w:rPr>
          <w:rFonts w:ascii="Arial" w:hAnsi="Arial" w:cs="Arial"/>
          <w:sz w:val="22"/>
          <w:szCs w:val="22"/>
        </w:rPr>
      </w:pPr>
    </w:p>
    <w:p w14:paraId="6FA24DCB" w14:textId="77777777" w:rsidR="00A71E93" w:rsidRPr="00B8150E" w:rsidRDefault="00A71E93" w:rsidP="00A71E93">
      <w:pPr>
        <w:jc w:val="both"/>
        <w:rPr>
          <w:rFonts w:ascii="Arial" w:hAnsi="Arial" w:cs="Arial"/>
          <w:sz w:val="22"/>
          <w:szCs w:val="22"/>
        </w:rPr>
      </w:pPr>
      <w:r w:rsidRPr="00B8150E">
        <w:rPr>
          <w:rFonts w:ascii="Arial" w:hAnsi="Arial" w:cs="Arial"/>
          <w:sz w:val="22"/>
          <w:szCs w:val="22"/>
        </w:rPr>
        <w:t>Ta pogodba je napisana v treh (3) enakih izvodih, od katerih prejme vsaka pogodbena stranka po en (1) izvod.</w:t>
      </w:r>
    </w:p>
    <w:p w14:paraId="408F5EBB" w14:textId="77777777" w:rsidR="00A71E93" w:rsidRDefault="00A71E93" w:rsidP="00A71E93">
      <w:pPr>
        <w:jc w:val="both"/>
        <w:rPr>
          <w:rFonts w:ascii="Arial" w:hAnsi="Arial" w:cs="Arial"/>
          <w:sz w:val="22"/>
          <w:szCs w:val="22"/>
        </w:rPr>
      </w:pPr>
    </w:p>
    <w:p w14:paraId="5731FAAF" w14:textId="77777777" w:rsidR="00A71E93" w:rsidRPr="00B8150E" w:rsidRDefault="00A71E93" w:rsidP="00A71E93">
      <w:pPr>
        <w:jc w:val="both"/>
        <w:rPr>
          <w:rFonts w:ascii="Arial" w:hAnsi="Arial" w:cs="Arial"/>
          <w:sz w:val="22"/>
          <w:szCs w:val="22"/>
        </w:rPr>
      </w:pPr>
    </w:p>
    <w:tbl>
      <w:tblPr>
        <w:tblStyle w:val="Tabelamrea"/>
        <w:tblW w:w="9072" w:type="dxa"/>
        <w:tblInd w:w="108" w:type="dxa"/>
        <w:tblLayout w:type="fixed"/>
        <w:tblLook w:val="01E0" w:firstRow="1" w:lastRow="1" w:firstColumn="1" w:lastColumn="1" w:noHBand="0" w:noVBand="0"/>
      </w:tblPr>
      <w:tblGrid>
        <w:gridCol w:w="3969"/>
        <w:gridCol w:w="1134"/>
        <w:gridCol w:w="3969"/>
      </w:tblGrid>
      <w:tr w:rsidR="00A71E93" w:rsidRPr="00B8150E" w14:paraId="47412CBC" w14:textId="77777777" w:rsidTr="00572E1F">
        <w:tc>
          <w:tcPr>
            <w:tcW w:w="3969" w:type="dxa"/>
            <w:tcBorders>
              <w:top w:val="nil"/>
              <w:left w:val="nil"/>
              <w:bottom w:val="nil"/>
              <w:right w:val="nil"/>
            </w:tcBorders>
          </w:tcPr>
          <w:p w14:paraId="336AE1BE" w14:textId="77777777" w:rsidR="00A71E93" w:rsidRPr="00B8150E" w:rsidRDefault="00A71E93" w:rsidP="00572E1F">
            <w:pPr>
              <w:autoSpaceDE w:val="0"/>
              <w:autoSpaceDN w:val="0"/>
              <w:adjustRightInd w:val="0"/>
              <w:jc w:val="center"/>
              <w:rPr>
                <w:rFonts w:ascii="Arial" w:hAnsi="Arial" w:cs="Arial"/>
                <w:b/>
                <w:sz w:val="22"/>
                <w:szCs w:val="22"/>
                <w:lang w:eastAsia="en-US"/>
              </w:rPr>
            </w:pPr>
            <w:r w:rsidRPr="00B8150E">
              <w:rPr>
                <w:rFonts w:ascii="Arial" w:hAnsi="Arial" w:cs="Arial"/>
                <w:b/>
                <w:sz w:val="22"/>
                <w:szCs w:val="22"/>
              </w:rPr>
              <w:t>IZVAJALEC:</w:t>
            </w:r>
          </w:p>
        </w:tc>
        <w:tc>
          <w:tcPr>
            <w:tcW w:w="1134" w:type="dxa"/>
            <w:tcBorders>
              <w:top w:val="nil"/>
              <w:left w:val="nil"/>
              <w:bottom w:val="nil"/>
              <w:right w:val="nil"/>
            </w:tcBorders>
          </w:tcPr>
          <w:p w14:paraId="26630B85" w14:textId="77777777" w:rsidR="00A71E93" w:rsidRPr="00B8150E" w:rsidRDefault="00A71E93" w:rsidP="00572E1F">
            <w:pPr>
              <w:autoSpaceDE w:val="0"/>
              <w:autoSpaceDN w:val="0"/>
              <w:adjustRightInd w:val="0"/>
              <w:jc w:val="center"/>
              <w:rPr>
                <w:rFonts w:ascii="Arial" w:hAnsi="Arial" w:cs="Arial"/>
                <w:sz w:val="22"/>
                <w:szCs w:val="22"/>
                <w:highlight w:val="yellow"/>
              </w:rPr>
            </w:pPr>
          </w:p>
        </w:tc>
        <w:tc>
          <w:tcPr>
            <w:tcW w:w="3969" w:type="dxa"/>
            <w:tcBorders>
              <w:top w:val="nil"/>
              <w:left w:val="nil"/>
              <w:bottom w:val="nil"/>
              <w:right w:val="nil"/>
            </w:tcBorders>
          </w:tcPr>
          <w:p w14:paraId="40BDAA75" w14:textId="77777777" w:rsidR="00A71E93" w:rsidRPr="00B8150E" w:rsidRDefault="00A71E93" w:rsidP="00572E1F">
            <w:pPr>
              <w:autoSpaceDE w:val="0"/>
              <w:autoSpaceDN w:val="0"/>
              <w:adjustRightInd w:val="0"/>
              <w:jc w:val="center"/>
              <w:rPr>
                <w:rFonts w:ascii="Arial" w:hAnsi="Arial" w:cs="Arial"/>
                <w:b/>
                <w:sz w:val="22"/>
                <w:szCs w:val="22"/>
                <w:lang w:eastAsia="en-US"/>
              </w:rPr>
            </w:pPr>
            <w:r w:rsidRPr="00B8150E">
              <w:rPr>
                <w:rFonts w:ascii="Arial" w:hAnsi="Arial" w:cs="Arial"/>
                <w:b/>
                <w:sz w:val="22"/>
                <w:szCs w:val="22"/>
              </w:rPr>
              <w:t>NAROČNIK:</w:t>
            </w:r>
          </w:p>
        </w:tc>
      </w:tr>
      <w:tr w:rsidR="00A71E93" w:rsidRPr="00B8150E" w14:paraId="5F809BDE"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3969" w:type="dxa"/>
          </w:tcPr>
          <w:p w14:paraId="2A5E0728" w14:textId="77777777" w:rsidR="00A71E93" w:rsidRPr="00B8150E" w:rsidRDefault="00A71E93" w:rsidP="00572E1F">
            <w:pPr>
              <w:autoSpaceDE w:val="0"/>
              <w:autoSpaceDN w:val="0"/>
              <w:adjustRightInd w:val="0"/>
              <w:jc w:val="both"/>
              <w:rPr>
                <w:rFonts w:ascii="Arial" w:hAnsi="Arial" w:cs="Arial"/>
                <w:sz w:val="22"/>
                <w:szCs w:val="22"/>
              </w:rPr>
            </w:pPr>
          </w:p>
        </w:tc>
        <w:tc>
          <w:tcPr>
            <w:tcW w:w="1134" w:type="dxa"/>
          </w:tcPr>
          <w:p w14:paraId="744561B8" w14:textId="77777777" w:rsidR="00A71E93" w:rsidRPr="00B8150E" w:rsidRDefault="00A71E93" w:rsidP="00572E1F">
            <w:pPr>
              <w:autoSpaceDE w:val="0"/>
              <w:autoSpaceDN w:val="0"/>
              <w:adjustRightInd w:val="0"/>
              <w:jc w:val="both"/>
              <w:rPr>
                <w:rFonts w:ascii="Arial" w:hAnsi="Arial" w:cs="Arial"/>
                <w:sz w:val="22"/>
                <w:szCs w:val="22"/>
                <w:highlight w:val="yellow"/>
              </w:rPr>
            </w:pPr>
          </w:p>
        </w:tc>
        <w:tc>
          <w:tcPr>
            <w:tcW w:w="3969" w:type="dxa"/>
          </w:tcPr>
          <w:p w14:paraId="24C2C808" w14:textId="77777777" w:rsidR="00A71E93" w:rsidRPr="00B8150E" w:rsidRDefault="00A71E93" w:rsidP="00572E1F">
            <w:pPr>
              <w:autoSpaceDE w:val="0"/>
              <w:autoSpaceDN w:val="0"/>
              <w:adjustRightInd w:val="0"/>
              <w:jc w:val="both"/>
              <w:rPr>
                <w:rFonts w:ascii="Arial" w:hAnsi="Arial" w:cs="Arial"/>
                <w:sz w:val="22"/>
                <w:szCs w:val="22"/>
              </w:rPr>
            </w:pPr>
          </w:p>
        </w:tc>
      </w:tr>
      <w:tr w:rsidR="00A71E93" w:rsidRPr="00B8150E" w14:paraId="0E91AB9F"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tcPr>
          <w:p w14:paraId="63E87FFE" w14:textId="77777777" w:rsidR="00A71E93" w:rsidRPr="008C5742" w:rsidRDefault="00A71E93" w:rsidP="00572E1F">
            <w:pPr>
              <w:autoSpaceDE w:val="0"/>
              <w:autoSpaceDN w:val="0"/>
              <w:adjustRightInd w:val="0"/>
              <w:jc w:val="center"/>
              <w:rPr>
                <w:rFonts w:ascii="Arial" w:hAnsi="Arial" w:cs="Arial"/>
                <w:sz w:val="22"/>
                <w:szCs w:val="22"/>
              </w:rPr>
            </w:pPr>
            <w:r>
              <w:rPr>
                <w:rFonts w:ascii="Arial" w:hAnsi="Arial" w:cs="Arial"/>
                <w:sz w:val="22"/>
                <w:szCs w:val="22"/>
              </w:rPr>
              <w:t>__________________</w:t>
            </w:r>
          </w:p>
          <w:p w14:paraId="69832623" w14:textId="77777777" w:rsidR="00A71E93" w:rsidRPr="008C5742" w:rsidRDefault="00A71E93" w:rsidP="00572E1F">
            <w:pPr>
              <w:autoSpaceDE w:val="0"/>
              <w:autoSpaceDN w:val="0"/>
              <w:adjustRightInd w:val="0"/>
              <w:jc w:val="center"/>
              <w:rPr>
                <w:rFonts w:ascii="Arial" w:hAnsi="Arial" w:cs="Arial"/>
                <w:sz w:val="22"/>
                <w:szCs w:val="22"/>
              </w:rPr>
            </w:pPr>
            <w:r>
              <w:rPr>
                <w:rFonts w:ascii="Arial" w:hAnsi="Arial" w:cs="Arial"/>
                <w:sz w:val="22"/>
                <w:szCs w:val="22"/>
              </w:rPr>
              <w:t>__________________</w:t>
            </w:r>
          </w:p>
        </w:tc>
        <w:tc>
          <w:tcPr>
            <w:tcW w:w="1134" w:type="dxa"/>
          </w:tcPr>
          <w:p w14:paraId="675AF803" w14:textId="77777777" w:rsidR="00A71E93" w:rsidRPr="008C5742" w:rsidRDefault="00A71E93" w:rsidP="00572E1F">
            <w:pPr>
              <w:autoSpaceDE w:val="0"/>
              <w:autoSpaceDN w:val="0"/>
              <w:adjustRightInd w:val="0"/>
              <w:jc w:val="both"/>
              <w:rPr>
                <w:rFonts w:ascii="Arial" w:hAnsi="Arial" w:cs="Arial"/>
                <w:sz w:val="22"/>
                <w:szCs w:val="22"/>
                <w:highlight w:val="yellow"/>
              </w:rPr>
            </w:pPr>
          </w:p>
        </w:tc>
        <w:tc>
          <w:tcPr>
            <w:tcW w:w="3969" w:type="dxa"/>
          </w:tcPr>
          <w:p w14:paraId="27E96920" w14:textId="369AB61B" w:rsidR="00A71E93" w:rsidRPr="00B8150E" w:rsidRDefault="004844EB" w:rsidP="00572E1F">
            <w:pPr>
              <w:autoSpaceDE w:val="0"/>
              <w:autoSpaceDN w:val="0"/>
              <w:adjustRightInd w:val="0"/>
              <w:jc w:val="center"/>
              <w:rPr>
                <w:rFonts w:ascii="Arial" w:hAnsi="Arial" w:cs="Arial"/>
                <w:sz w:val="22"/>
                <w:szCs w:val="22"/>
              </w:rPr>
            </w:pPr>
            <w:r>
              <w:rPr>
                <w:rFonts w:ascii="Arial" w:hAnsi="Arial" w:cs="Arial"/>
                <w:sz w:val="22"/>
                <w:szCs w:val="22"/>
              </w:rPr>
              <w:t>Mateja Povhe</w:t>
            </w:r>
          </w:p>
          <w:p w14:paraId="4072C8E4" w14:textId="52745C1E" w:rsidR="00A71E93" w:rsidRPr="00B8150E" w:rsidRDefault="00A71E93" w:rsidP="00572E1F">
            <w:pPr>
              <w:autoSpaceDE w:val="0"/>
              <w:autoSpaceDN w:val="0"/>
              <w:adjustRightInd w:val="0"/>
              <w:jc w:val="center"/>
              <w:rPr>
                <w:rFonts w:ascii="Arial" w:hAnsi="Arial" w:cs="Arial"/>
                <w:sz w:val="22"/>
                <w:szCs w:val="22"/>
              </w:rPr>
            </w:pPr>
            <w:r w:rsidRPr="00B8150E">
              <w:rPr>
                <w:rFonts w:ascii="Arial" w:hAnsi="Arial" w:cs="Arial"/>
                <w:sz w:val="22"/>
                <w:szCs w:val="22"/>
              </w:rPr>
              <w:t>ŽUPAN</w:t>
            </w:r>
            <w:r w:rsidR="004844EB">
              <w:rPr>
                <w:rFonts w:ascii="Arial" w:hAnsi="Arial" w:cs="Arial"/>
                <w:sz w:val="22"/>
                <w:szCs w:val="22"/>
              </w:rPr>
              <w:t>JA</w:t>
            </w:r>
          </w:p>
        </w:tc>
      </w:tr>
      <w:tr w:rsidR="00A71E93" w:rsidRPr="00B8150E" w14:paraId="26AE7A5E"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3969" w:type="dxa"/>
          </w:tcPr>
          <w:p w14:paraId="0571AF9B" w14:textId="77777777" w:rsidR="00A71E93" w:rsidRPr="00B8150E" w:rsidRDefault="00A71E93" w:rsidP="00572E1F">
            <w:pPr>
              <w:autoSpaceDE w:val="0"/>
              <w:autoSpaceDN w:val="0"/>
              <w:adjustRightInd w:val="0"/>
              <w:jc w:val="both"/>
              <w:rPr>
                <w:rFonts w:ascii="Arial" w:hAnsi="Arial" w:cs="Arial"/>
                <w:sz w:val="22"/>
                <w:szCs w:val="22"/>
                <w:highlight w:val="yellow"/>
              </w:rPr>
            </w:pPr>
          </w:p>
          <w:p w14:paraId="756A93AA" w14:textId="77777777" w:rsidR="00A71E93" w:rsidRPr="00B8150E" w:rsidRDefault="00A71E93" w:rsidP="00572E1F">
            <w:pPr>
              <w:autoSpaceDE w:val="0"/>
              <w:autoSpaceDN w:val="0"/>
              <w:adjustRightInd w:val="0"/>
              <w:jc w:val="both"/>
              <w:rPr>
                <w:rFonts w:ascii="Arial" w:hAnsi="Arial" w:cs="Arial"/>
                <w:sz w:val="22"/>
                <w:szCs w:val="22"/>
                <w:highlight w:val="yellow"/>
              </w:rPr>
            </w:pPr>
          </w:p>
        </w:tc>
        <w:tc>
          <w:tcPr>
            <w:tcW w:w="1134" w:type="dxa"/>
          </w:tcPr>
          <w:p w14:paraId="14AFD01B" w14:textId="77777777" w:rsidR="00A71E93" w:rsidRPr="00B8150E" w:rsidRDefault="00A71E93" w:rsidP="00572E1F">
            <w:pPr>
              <w:autoSpaceDE w:val="0"/>
              <w:autoSpaceDN w:val="0"/>
              <w:adjustRightInd w:val="0"/>
              <w:jc w:val="both"/>
              <w:rPr>
                <w:rFonts w:ascii="Arial" w:hAnsi="Arial" w:cs="Arial"/>
                <w:sz w:val="22"/>
                <w:szCs w:val="22"/>
                <w:highlight w:val="yellow"/>
              </w:rPr>
            </w:pPr>
          </w:p>
        </w:tc>
        <w:tc>
          <w:tcPr>
            <w:tcW w:w="3969" w:type="dxa"/>
          </w:tcPr>
          <w:p w14:paraId="37CF4C4A" w14:textId="77777777" w:rsidR="00A71E93" w:rsidRPr="00B8150E" w:rsidRDefault="00A71E93" w:rsidP="00572E1F">
            <w:pPr>
              <w:autoSpaceDE w:val="0"/>
              <w:autoSpaceDN w:val="0"/>
              <w:adjustRightInd w:val="0"/>
              <w:jc w:val="center"/>
              <w:rPr>
                <w:rFonts w:ascii="Arial" w:hAnsi="Arial" w:cs="Arial"/>
                <w:sz w:val="22"/>
                <w:szCs w:val="22"/>
              </w:rPr>
            </w:pPr>
          </w:p>
        </w:tc>
      </w:tr>
      <w:tr w:rsidR="00A71E93" w:rsidRPr="00B8150E" w14:paraId="63258354"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tcPr>
          <w:p w14:paraId="0E992691" w14:textId="77777777" w:rsidR="00A71E93" w:rsidRPr="00B8150E" w:rsidRDefault="00A71E93" w:rsidP="00572E1F">
            <w:pPr>
              <w:autoSpaceDE w:val="0"/>
              <w:autoSpaceDN w:val="0"/>
              <w:adjustRightInd w:val="0"/>
              <w:jc w:val="center"/>
              <w:rPr>
                <w:rFonts w:ascii="Arial" w:hAnsi="Arial" w:cs="Arial"/>
                <w:sz w:val="22"/>
                <w:szCs w:val="22"/>
                <w:highlight w:val="yellow"/>
              </w:rPr>
            </w:pPr>
            <w:r w:rsidRPr="00B8150E">
              <w:rPr>
                <w:rFonts w:ascii="Arial" w:hAnsi="Arial" w:cs="Arial"/>
                <w:sz w:val="22"/>
                <w:szCs w:val="22"/>
              </w:rPr>
              <w:t>žig</w:t>
            </w:r>
          </w:p>
        </w:tc>
        <w:tc>
          <w:tcPr>
            <w:tcW w:w="1134" w:type="dxa"/>
          </w:tcPr>
          <w:p w14:paraId="246947EB" w14:textId="77777777" w:rsidR="00A71E93" w:rsidRPr="00B8150E" w:rsidRDefault="00A71E93" w:rsidP="00572E1F">
            <w:pPr>
              <w:autoSpaceDE w:val="0"/>
              <w:autoSpaceDN w:val="0"/>
              <w:adjustRightInd w:val="0"/>
              <w:jc w:val="both"/>
              <w:rPr>
                <w:rFonts w:ascii="Arial" w:hAnsi="Arial" w:cs="Arial"/>
                <w:sz w:val="22"/>
                <w:szCs w:val="22"/>
                <w:highlight w:val="yellow"/>
              </w:rPr>
            </w:pPr>
          </w:p>
        </w:tc>
        <w:tc>
          <w:tcPr>
            <w:tcW w:w="3969" w:type="dxa"/>
          </w:tcPr>
          <w:p w14:paraId="75F8C188" w14:textId="77777777" w:rsidR="00A71E93" w:rsidRPr="00B8150E" w:rsidRDefault="00A71E93" w:rsidP="00572E1F">
            <w:pPr>
              <w:autoSpaceDE w:val="0"/>
              <w:autoSpaceDN w:val="0"/>
              <w:adjustRightInd w:val="0"/>
              <w:jc w:val="center"/>
              <w:rPr>
                <w:rFonts w:ascii="Arial" w:hAnsi="Arial" w:cs="Arial"/>
                <w:sz w:val="22"/>
                <w:szCs w:val="22"/>
              </w:rPr>
            </w:pPr>
            <w:r w:rsidRPr="00B8150E">
              <w:rPr>
                <w:rFonts w:ascii="Arial" w:hAnsi="Arial" w:cs="Arial"/>
                <w:sz w:val="22"/>
                <w:szCs w:val="22"/>
              </w:rPr>
              <w:t>žig</w:t>
            </w:r>
          </w:p>
        </w:tc>
      </w:tr>
      <w:tr w:rsidR="00A71E93" w:rsidRPr="00B8150E" w14:paraId="118F10B7"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3969" w:type="dxa"/>
          </w:tcPr>
          <w:p w14:paraId="312C1059" w14:textId="77777777" w:rsidR="00A71E93" w:rsidRPr="00B8150E" w:rsidRDefault="00A71E93" w:rsidP="00572E1F">
            <w:pPr>
              <w:autoSpaceDE w:val="0"/>
              <w:autoSpaceDN w:val="0"/>
              <w:adjustRightInd w:val="0"/>
              <w:jc w:val="both"/>
              <w:rPr>
                <w:rFonts w:ascii="Arial" w:hAnsi="Arial" w:cs="Arial"/>
                <w:sz w:val="22"/>
                <w:szCs w:val="22"/>
                <w:highlight w:val="yellow"/>
              </w:rPr>
            </w:pPr>
          </w:p>
        </w:tc>
        <w:tc>
          <w:tcPr>
            <w:tcW w:w="1134" w:type="dxa"/>
          </w:tcPr>
          <w:p w14:paraId="027BF037" w14:textId="77777777" w:rsidR="00A71E93" w:rsidRPr="00B8150E" w:rsidRDefault="00A71E93" w:rsidP="00572E1F">
            <w:pPr>
              <w:autoSpaceDE w:val="0"/>
              <w:autoSpaceDN w:val="0"/>
              <w:adjustRightInd w:val="0"/>
              <w:jc w:val="both"/>
              <w:rPr>
                <w:rFonts w:ascii="Arial" w:hAnsi="Arial" w:cs="Arial"/>
                <w:sz w:val="22"/>
                <w:szCs w:val="22"/>
                <w:highlight w:val="yellow"/>
              </w:rPr>
            </w:pPr>
          </w:p>
        </w:tc>
        <w:tc>
          <w:tcPr>
            <w:tcW w:w="3969" w:type="dxa"/>
          </w:tcPr>
          <w:p w14:paraId="67BB2533" w14:textId="77777777" w:rsidR="00A71E93" w:rsidRPr="00B8150E" w:rsidRDefault="00A71E93" w:rsidP="00572E1F">
            <w:pPr>
              <w:autoSpaceDE w:val="0"/>
              <w:autoSpaceDN w:val="0"/>
              <w:adjustRightInd w:val="0"/>
              <w:jc w:val="both"/>
              <w:rPr>
                <w:rFonts w:ascii="Arial" w:hAnsi="Arial" w:cs="Arial"/>
                <w:sz w:val="22"/>
                <w:szCs w:val="22"/>
              </w:rPr>
            </w:pPr>
          </w:p>
        </w:tc>
      </w:tr>
      <w:tr w:rsidR="00A71E93" w:rsidRPr="00B8150E" w14:paraId="09DF51D8"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tcPr>
          <w:p w14:paraId="3880F846" w14:textId="77777777" w:rsidR="00A71E93" w:rsidRPr="00B8150E" w:rsidRDefault="00A71E93" w:rsidP="00572E1F">
            <w:pPr>
              <w:autoSpaceDE w:val="0"/>
              <w:autoSpaceDN w:val="0"/>
              <w:adjustRightInd w:val="0"/>
              <w:rPr>
                <w:rFonts w:ascii="Arial" w:hAnsi="Arial" w:cs="Arial"/>
                <w:sz w:val="22"/>
                <w:szCs w:val="22"/>
                <w:highlight w:val="yellow"/>
              </w:rPr>
            </w:pPr>
          </w:p>
          <w:p w14:paraId="46C16D52" w14:textId="77777777" w:rsidR="00A71E93" w:rsidRPr="00B8150E" w:rsidRDefault="00A71E93" w:rsidP="00572E1F">
            <w:pPr>
              <w:autoSpaceDE w:val="0"/>
              <w:autoSpaceDN w:val="0"/>
              <w:adjustRightInd w:val="0"/>
              <w:rPr>
                <w:rFonts w:ascii="Arial" w:hAnsi="Arial" w:cs="Arial"/>
                <w:sz w:val="22"/>
                <w:szCs w:val="22"/>
              </w:rPr>
            </w:pPr>
            <w:r w:rsidRPr="00B8150E">
              <w:rPr>
                <w:rFonts w:ascii="Arial" w:hAnsi="Arial" w:cs="Arial"/>
                <w:sz w:val="22"/>
                <w:szCs w:val="22"/>
              </w:rPr>
              <w:t>Datum:________________________</w:t>
            </w:r>
          </w:p>
          <w:p w14:paraId="058BBF1B" w14:textId="77777777" w:rsidR="00A71E93" w:rsidRPr="00B8150E" w:rsidRDefault="00A71E93" w:rsidP="00572E1F">
            <w:pPr>
              <w:autoSpaceDE w:val="0"/>
              <w:autoSpaceDN w:val="0"/>
              <w:adjustRightInd w:val="0"/>
              <w:rPr>
                <w:rFonts w:ascii="Arial" w:hAnsi="Arial" w:cs="Arial"/>
                <w:sz w:val="22"/>
                <w:szCs w:val="22"/>
                <w:highlight w:val="yellow"/>
              </w:rPr>
            </w:pPr>
            <w:r w:rsidRPr="00B8150E">
              <w:rPr>
                <w:rFonts w:ascii="Arial" w:hAnsi="Arial" w:cs="Arial"/>
                <w:sz w:val="22"/>
                <w:szCs w:val="22"/>
              </w:rPr>
              <w:t>Številka:_______________________</w:t>
            </w:r>
          </w:p>
        </w:tc>
        <w:tc>
          <w:tcPr>
            <w:tcW w:w="1134" w:type="dxa"/>
          </w:tcPr>
          <w:p w14:paraId="5D2F19E4" w14:textId="77777777" w:rsidR="00A71E93" w:rsidRPr="00B8150E" w:rsidRDefault="00A71E93" w:rsidP="00572E1F">
            <w:pPr>
              <w:autoSpaceDE w:val="0"/>
              <w:autoSpaceDN w:val="0"/>
              <w:adjustRightInd w:val="0"/>
              <w:rPr>
                <w:rFonts w:ascii="Arial" w:hAnsi="Arial" w:cs="Arial"/>
                <w:sz w:val="22"/>
                <w:szCs w:val="22"/>
                <w:highlight w:val="yellow"/>
              </w:rPr>
            </w:pPr>
          </w:p>
        </w:tc>
        <w:tc>
          <w:tcPr>
            <w:tcW w:w="3969" w:type="dxa"/>
          </w:tcPr>
          <w:p w14:paraId="73012AAC" w14:textId="77777777" w:rsidR="00A71E93" w:rsidRPr="00B8150E" w:rsidRDefault="00A71E93" w:rsidP="00572E1F">
            <w:pPr>
              <w:autoSpaceDE w:val="0"/>
              <w:autoSpaceDN w:val="0"/>
              <w:adjustRightInd w:val="0"/>
              <w:rPr>
                <w:rFonts w:ascii="Arial" w:hAnsi="Arial" w:cs="Arial"/>
                <w:sz w:val="22"/>
                <w:szCs w:val="22"/>
              </w:rPr>
            </w:pPr>
          </w:p>
          <w:p w14:paraId="0ECF0970" w14:textId="77777777" w:rsidR="00A71E93" w:rsidRPr="00636799" w:rsidRDefault="00A71E93" w:rsidP="00572E1F">
            <w:pPr>
              <w:autoSpaceDE w:val="0"/>
              <w:autoSpaceDN w:val="0"/>
              <w:adjustRightInd w:val="0"/>
              <w:rPr>
                <w:rFonts w:ascii="Arial" w:hAnsi="Arial" w:cs="Arial"/>
                <w:sz w:val="22"/>
                <w:szCs w:val="22"/>
              </w:rPr>
            </w:pPr>
            <w:r w:rsidRPr="00636799">
              <w:rPr>
                <w:rFonts w:ascii="Arial" w:hAnsi="Arial" w:cs="Arial"/>
                <w:sz w:val="22"/>
                <w:szCs w:val="22"/>
              </w:rPr>
              <w:t>Datum:________________________</w:t>
            </w:r>
          </w:p>
          <w:p w14:paraId="37A9D864" w14:textId="77777777" w:rsidR="00A71E93" w:rsidRPr="00B8150E" w:rsidRDefault="00A71E93" w:rsidP="00572E1F">
            <w:pPr>
              <w:autoSpaceDE w:val="0"/>
              <w:autoSpaceDN w:val="0"/>
              <w:adjustRightInd w:val="0"/>
              <w:rPr>
                <w:rFonts w:ascii="Arial" w:hAnsi="Arial" w:cs="Arial"/>
                <w:sz w:val="22"/>
                <w:szCs w:val="22"/>
              </w:rPr>
            </w:pPr>
            <w:r w:rsidRPr="00636799">
              <w:rPr>
                <w:rFonts w:ascii="Arial" w:hAnsi="Arial" w:cs="Arial"/>
                <w:sz w:val="22"/>
                <w:szCs w:val="22"/>
              </w:rPr>
              <w:t>Številka</w:t>
            </w:r>
            <w:r>
              <w:rPr>
                <w:rFonts w:ascii="Arial" w:hAnsi="Arial" w:cs="Arial"/>
                <w:sz w:val="22"/>
                <w:szCs w:val="22"/>
              </w:rPr>
              <w:t>:_______________________</w:t>
            </w:r>
          </w:p>
        </w:tc>
      </w:tr>
      <w:tr w:rsidR="00A71E93" w:rsidRPr="00B8150E" w14:paraId="2FBFA5E3" w14:textId="77777777" w:rsidTr="00572E1F">
        <w:trPr>
          <w:gridBefore w:val="2"/>
          <w:wBefore w:w="5103" w:type="dxa"/>
        </w:trPr>
        <w:tc>
          <w:tcPr>
            <w:tcW w:w="3969" w:type="dxa"/>
            <w:tcBorders>
              <w:top w:val="nil"/>
              <w:left w:val="nil"/>
              <w:bottom w:val="nil"/>
              <w:right w:val="nil"/>
            </w:tcBorders>
          </w:tcPr>
          <w:p w14:paraId="575372F4" w14:textId="77777777" w:rsidR="00A71E93" w:rsidRDefault="00A71E93" w:rsidP="00572E1F">
            <w:pPr>
              <w:autoSpaceDE w:val="0"/>
              <w:autoSpaceDN w:val="0"/>
              <w:adjustRightInd w:val="0"/>
              <w:jc w:val="center"/>
              <w:rPr>
                <w:rFonts w:ascii="Arial" w:hAnsi="Arial" w:cs="Arial"/>
                <w:b/>
                <w:sz w:val="22"/>
                <w:szCs w:val="22"/>
              </w:rPr>
            </w:pPr>
          </w:p>
          <w:p w14:paraId="376DF047" w14:textId="77777777" w:rsidR="00A71E93" w:rsidRDefault="00A71E93" w:rsidP="00572E1F">
            <w:pPr>
              <w:autoSpaceDE w:val="0"/>
              <w:autoSpaceDN w:val="0"/>
              <w:adjustRightInd w:val="0"/>
              <w:jc w:val="center"/>
              <w:rPr>
                <w:rFonts w:ascii="Arial" w:hAnsi="Arial" w:cs="Arial"/>
                <w:b/>
                <w:sz w:val="22"/>
                <w:szCs w:val="22"/>
              </w:rPr>
            </w:pPr>
          </w:p>
          <w:p w14:paraId="0FA7B461" w14:textId="77777777" w:rsidR="00A71E93" w:rsidRPr="00B8150E" w:rsidRDefault="00A71E93" w:rsidP="00572E1F">
            <w:pPr>
              <w:autoSpaceDE w:val="0"/>
              <w:autoSpaceDN w:val="0"/>
              <w:adjustRightInd w:val="0"/>
              <w:jc w:val="center"/>
              <w:rPr>
                <w:rFonts w:ascii="Arial" w:hAnsi="Arial" w:cs="Arial"/>
                <w:b/>
                <w:sz w:val="22"/>
                <w:szCs w:val="22"/>
                <w:lang w:eastAsia="en-US"/>
              </w:rPr>
            </w:pPr>
            <w:r>
              <w:rPr>
                <w:rFonts w:ascii="Arial" w:hAnsi="Arial" w:cs="Arial"/>
                <w:b/>
                <w:sz w:val="22"/>
                <w:szCs w:val="22"/>
              </w:rPr>
              <w:t>ZGS</w:t>
            </w:r>
            <w:r w:rsidRPr="00B8150E">
              <w:rPr>
                <w:rFonts w:ascii="Arial" w:hAnsi="Arial" w:cs="Arial"/>
                <w:b/>
                <w:sz w:val="22"/>
                <w:szCs w:val="22"/>
              </w:rPr>
              <w:t>:</w:t>
            </w:r>
          </w:p>
        </w:tc>
      </w:tr>
      <w:tr w:rsidR="00A71E93" w:rsidRPr="00B8150E" w14:paraId="01746204"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103" w:type="dxa"/>
          <w:trHeight w:val="367"/>
        </w:trPr>
        <w:tc>
          <w:tcPr>
            <w:tcW w:w="3969" w:type="dxa"/>
          </w:tcPr>
          <w:p w14:paraId="664BB53A" w14:textId="77777777" w:rsidR="00A71E93" w:rsidRPr="00B8150E" w:rsidRDefault="00A71E93" w:rsidP="00572E1F">
            <w:pPr>
              <w:autoSpaceDE w:val="0"/>
              <w:autoSpaceDN w:val="0"/>
              <w:adjustRightInd w:val="0"/>
              <w:jc w:val="center"/>
              <w:rPr>
                <w:rFonts w:ascii="Arial" w:hAnsi="Arial" w:cs="Arial"/>
                <w:sz w:val="22"/>
                <w:szCs w:val="22"/>
              </w:rPr>
            </w:pPr>
          </w:p>
        </w:tc>
      </w:tr>
      <w:tr w:rsidR="00A71E93" w:rsidRPr="00B8150E" w14:paraId="02BC366F"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103" w:type="dxa"/>
        </w:trPr>
        <w:tc>
          <w:tcPr>
            <w:tcW w:w="3969" w:type="dxa"/>
          </w:tcPr>
          <w:p w14:paraId="68E0F52A" w14:textId="17E88567" w:rsidR="00A71E93" w:rsidRDefault="004844EB" w:rsidP="00572E1F">
            <w:pPr>
              <w:autoSpaceDE w:val="0"/>
              <w:autoSpaceDN w:val="0"/>
              <w:adjustRightInd w:val="0"/>
              <w:jc w:val="center"/>
              <w:rPr>
                <w:rFonts w:ascii="Arial" w:hAnsi="Arial" w:cs="Arial"/>
                <w:sz w:val="22"/>
                <w:szCs w:val="22"/>
              </w:rPr>
            </w:pPr>
            <w:r>
              <w:rPr>
                <w:rFonts w:ascii="Arial" w:hAnsi="Arial" w:cs="Arial"/>
                <w:sz w:val="22"/>
                <w:szCs w:val="22"/>
              </w:rPr>
              <w:t>Gregor Danev</w:t>
            </w:r>
          </w:p>
          <w:p w14:paraId="192A3191" w14:textId="202EE0A6" w:rsidR="00A71E93" w:rsidRPr="00B8150E" w:rsidRDefault="00A71E93" w:rsidP="00572E1F">
            <w:pPr>
              <w:autoSpaceDE w:val="0"/>
              <w:autoSpaceDN w:val="0"/>
              <w:adjustRightInd w:val="0"/>
              <w:jc w:val="center"/>
              <w:rPr>
                <w:rFonts w:ascii="Arial" w:hAnsi="Arial" w:cs="Arial"/>
                <w:sz w:val="22"/>
                <w:szCs w:val="22"/>
              </w:rPr>
            </w:pPr>
            <w:r w:rsidRPr="00A71E93">
              <w:rPr>
                <w:rFonts w:ascii="Arial" w:hAnsi="Arial" w:cs="Arial"/>
                <w:sz w:val="22"/>
                <w:szCs w:val="22"/>
              </w:rPr>
              <w:t>direktor</w:t>
            </w:r>
          </w:p>
        </w:tc>
      </w:tr>
      <w:tr w:rsidR="00A71E93" w:rsidRPr="00B8150E" w14:paraId="350FBA63"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103" w:type="dxa"/>
          <w:trHeight w:val="349"/>
        </w:trPr>
        <w:tc>
          <w:tcPr>
            <w:tcW w:w="3969" w:type="dxa"/>
          </w:tcPr>
          <w:p w14:paraId="098100FE" w14:textId="77777777" w:rsidR="00A71E93" w:rsidRPr="00B8150E" w:rsidRDefault="00A71E93" w:rsidP="00572E1F">
            <w:pPr>
              <w:autoSpaceDE w:val="0"/>
              <w:autoSpaceDN w:val="0"/>
              <w:adjustRightInd w:val="0"/>
              <w:jc w:val="center"/>
              <w:rPr>
                <w:rFonts w:ascii="Arial" w:hAnsi="Arial" w:cs="Arial"/>
                <w:sz w:val="22"/>
                <w:szCs w:val="22"/>
              </w:rPr>
            </w:pPr>
          </w:p>
        </w:tc>
      </w:tr>
      <w:tr w:rsidR="00A71E93" w:rsidRPr="00B8150E" w14:paraId="1A0A669E"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103" w:type="dxa"/>
        </w:trPr>
        <w:tc>
          <w:tcPr>
            <w:tcW w:w="3969" w:type="dxa"/>
          </w:tcPr>
          <w:p w14:paraId="376E3595" w14:textId="77777777" w:rsidR="00A71E93" w:rsidRPr="00B8150E" w:rsidRDefault="00A71E93" w:rsidP="00572E1F">
            <w:pPr>
              <w:autoSpaceDE w:val="0"/>
              <w:autoSpaceDN w:val="0"/>
              <w:adjustRightInd w:val="0"/>
              <w:jc w:val="center"/>
              <w:rPr>
                <w:rFonts w:ascii="Arial" w:hAnsi="Arial" w:cs="Arial"/>
                <w:sz w:val="22"/>
                <w:szCs w:val="22"/>
              </w:rPr>
            </w:pPr>
            <w:r w:rsidRPr="00B8150E">
              <w:rPr>
                <w:rFonts w:ascii="Arial" w:hAnsi="Arial" w:cs="Arial"/>
                <w:sz w:val="22"/>
                <w:szCs w:val="22"/>
              </w:rPr>
              <w:t>žig</w:t>
            </w:r>
          </w:p>
        </w:tc>
      </w:tr>
      <w:tr w:rsidR="00A71E93" w:rsidRPr="00B8150E" w14:paraId="174E36DA"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103" w:type="dxa"/>
          <w:trHeight w:val="331"/>
        </w:trPr>
        <w:tc>
          <w:tcPr>
            <w:tcW w:w="3969" w:type="dxa"/>
          </w:tcPr>
          <w:p w14:paraId="1C0F7027" w14:textId="77777777" w:rsidR="00A71E93" w:rsidRPr="00B8150E" w:rsidRDefault="00A71E93" w:rsidP="00572E1F">
            <w:pPr>
              <w:autoSpaceDE w:val="0"/>
              <w:autoSpaceDN w:val="0"/>
              <w:adjustRightInd w:val="0"/>
              <w:jc w:val="center"/>
              <w:rPr>
                <w:rFonts w:ascii="Arial" w:hAnsi="Arial" w:cs="Arial"/>
                <w:sz w:val="22"/>
                <w:szCs w:val="22"/>
              </w:rPr>
            </w:pPr>
          </w:p>
        </w:tc>
      </w:tr>
      <w:tr w:rsidR="00A71E93" w:rsidRPr="00B8150E" w14:paraId="381C8BCA" w14:textId="77777777" w:rsidTr="0057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103" w:type="dxa"/>
        </w:trPr>
        <w:tc>
          <w:tcPr>
            <w:tcW w:w="3969" w:type="dxa"/>
          </w:tcPr>
          <w:p w14:paraId="2E9B02E4" w14:textId="77777777" w:rsidR="00A71E93" w:rsidRPr="00B8150E" w:rsidRDefault="00A71E93" w:rsidP="00572E1F">
            <w:pPr>
              <w:autoSpaceDE w:val="0"/>
              <w:autoSpaceDN w:val="0"/>
              <w:adjustRightInd w:val="0"/>
              <w:jc w:val="center"/>
              <w:rPr>
                <w:rFonts w:ascii="Arial" w:hAnsi="Arial" w:cs="Arial"/>
                <w:sz w:val="22"/>
                <w:szCs w:val="22"/>
              </w:rPr>
            </w:pPr>
          </w:p>
          <w:p w14:paraId="0BCAB96D" w14:textId="77777777" w:rsidR="00A71E93" w:rsidRPr="00B8150E" w:rsidRDefault="00A71E93" w:rsidP="00572E1F">
            <w:pPr>
              <w:autoSpaceDE w:val="0"/>
              <w:autoSpaceDN w:val="0"/>
              <w:adjustRightInd w:val="0"/>
              <w:jc w:val="center"/>
              <w:rPr>
                <w:rFonts w:ascii="Arial" w:hAnsi="Arial" w:cs="Arial"/>
                <w:sz w:val="22"/>
                <w:szCs w:val="22"/>
              </w:rPr>
            </w:pPr>
            <w:r w:rsidRPr="00B8150E">
              <w:rPr>
                <w:rFonts w:ascii="Arial" w:hAnsi="Arial" w:cs="Arial"/>
                <w:sz w:val="22"/>
                <w:szCs w:val="22"/>
              </w:rPr>
              <w:t>Datum:________________________</w:t>
            </w:r>
          </w:p>
          <w:p w14:paraId="7B3840D8" w14:textId="77777777" w:rsidR="00A71E93" w:rsidRPr="00B8150E" w:rsidRDefault="00A71E93" w:rsidP="00572E1F">
            <w:pPr>
              <w:autoSpaceDE w:val="0"/>
              <w:autoSpaceDN w:val="0"/>
              <w:adjustRightInd w:val="0"/>
              <w:jc w:val="center"/>
              <w:rPr>
                <w:rFonts w:ascii="Arial" w:hAnsi="Arial" w:cs="Arial"/>
                <w:sz w:val="22"/>
                <w:szCs w:val="22"/>
              </w:rPr>
            </w:pPr>
            <w:r w:rsidRPr="00B8150E">
              <w:rPr>
                <w:rFonts w:ascii="Arial" w:hAnsi="Arial" w:cs="Arial"/>
                <w:sz w:val="22"/>
                <w:szCs w:val="22"/>
              </w:rPr>
              <w:t>Številka:_______________________</w:t>
            </w:r>
          </w:p>
        </w:tc>
      </w:tr>
    </w:tbl>
    <w:p w14:paraId="3A2B9ED2" w14:textId="77777777" w:rsidR="00A71E93" w:rsidRPr="00D908FE" w:rsidRDefault="00A71E93" w:rsidP="00A71E93">
      <w:pPr>
        <w:jc w:val="both"/>
        <w:rPr>
          <w:rFonts w:ascii="Arial" w:hAnsi="Arial" w:cs="Arial"/>
          <w:sz w:val="22"/>
          <w:szCs w:val="22"/>
          <w:highlight w:val="yellow"/>
        </w:rPr>
      </w:pPr>
    </w:p>
    <w:p w14:paraId="3678C158" w14:textId="77777777" w:rsidR="00706D16" w:rsidRDefault="00706D16"/>
    <w:sectPr w:rsidR="00706D16" w:rsidSect="0021588A">
      <w:footerReference w:type="default" r:id="rId7"/>
      <w:pgSz w:w="11906" w:h="16838"/>
      <w:pgMar w:top="1134" w:right="1134" w:bottom="1134" w:left="1134" w:header="709" w:footer="22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725A" w14:textId="77777777" w:rsidR="00BC306F" w:rsidRDefault="00BC306F">
      <w:r>
        <w:separator/>
      </w:r>
    </w:p>
  </w:endnote>
  <w:endnote w:type="continuationSeparator" w:id="0">
    <w:p w14:paraId="1127804E" w14:textId="77777777" w:rsidR="00BC306F" w:rsidRDefault="00BC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155405"/>
      <w:docPartObj>
        <w:docPartGallery w:val="Page Numbers (Bottom of Page)"/>
        <w:docPartUnique/>
      </w:docPartObj>
    </w:sdtPr>
    <w:sdtEndPr>
      <w:rPr>
        <w:rFonts w:ascii="Arial" w:hAnsi="Arial" w:cs="Arial"/>
        <w:sz w:val="22"/>
        <w:szCs w:val="22"/>
      </w:rPr>
    </w:sdtEndPr>
    <w:sdtContent>
      <w:sdt>
        <w:sdtPr>
          <w:rPr>
            <w:rFonts w:ascii="Arial" w:hAnsi="Arial" w:cs="Arial"/>
            <w:sz w:val="22"/>
            <w:szCs w:val="22"/>
          </w:rPr>
          <w:id w:val="860082579"/>
          <w:docPartObj>
            <w:docPartGallery w:val="Page Numbers (Top of Page)"/>
            <w:docPartUnique/>
          </w:docPartObj>
        </w:sdtPr>
        <w:sdtContent>
          <w:p w14:paraId="0A2A136B" w14:textId="77777777" w:rsidR="00A248EB" w:rsidRPr="00510E0C" w:rsidRDefault="00DF219F" w:rsidP="00510E0C">
            <w:pPr>
              <w:pStyle w:val="Noga"/>
              <w:jc w:val="right"/>
              <w:rPr>
                <w:rFonts w:ascii="Arial" w:hAnsi="Arial" w:cs="Arial"/>
                <w:sz w:val="22"/>
                <w:szCs w:val="22"/>
              </w:rPr>
            </w:pPr>
            <w:r w:rsidRPr="00510E0C">
              <w:rPr>
                <w:rFonts w:ascii="Arial" w:hAnsi="Arial" w:cs="Arial"/>
                <w:bCs/>
                <w:sz w:val="22"/>
                <w:szCs w:val="22"/>
              </w:rPr>
              <w:fldChar w:fldCharType="begin"/>
            </w:r>
            <w:r w:rsidRPr="00510E0C">
              <w:rPr>
                <w:rFonts w:ascii="Arial" w:hAnsi="Arial" w:cs="Arial"/>
                <w:bCs/>
                <w:sz w:val="22"/>
                <w:szCs w:val="22"/>
              </w:rPr>
              <w:instrText>PAGE</w:instrText>
            </w:r>
            <w:r w:rsidRPr="00510E0C">
              <w:rPr>
                <w:rFonts w:ascii="Arial" w:hAnsi="Arial" w:cs="Arial"/>
                <w:bCs/>
                <w:sz w:val="22"/>
                <w:szCs w:val="22"/>
              </w:rPr>
              <w:fldChar w:fldCharType="separate"/>
            </w:r>
            <w:r w:rsidR="00ED333A">
              <w:rPr>
                <w:rFonts w:ascii="Arial" w:hAnsi="Arial" w:cs="Arial"/>
                <w:bCs/>
                <w:noProof/>
                <w:sz w:val="22"/>
                <w:szCs w:val="22"/>
              </w:rPr>
              <w:t>7</w:t>
            </w:r>
            <w:r w:rsidRPr="00510E0C">
              <w:rPr>
                <w:rFonts w:ascii="Arial" w:hAnsi="Arial" w:cs="Arial"/>
                <w:bCs/>
                <w:sz w:val="22"/>
                <w:szCs w:val="22"/>
              </w:rPr>
              <w:fldChar w:fldCharType="end"/>
            </w:r>
            <w:r>
              <w:rPr>
                <w:rFonts w:ascii="Arial" w:hAnsi="Arial" w:cs="Arial"/>
                <w:bCs/>
                <w:sz w:val="22"/>
                <w:szCs w:val="22"/>
              </w:rPr>
              <w:t>/</w:t>
            </w:r>
            <w:r w:rsidRPr="00510E0C">
              <w:rPr>
                <w:rFonts w:ascii="Arial" w:hAnsi="Arial" w:cs="Arial"/>
                <w:bCs/>
                <w:sz w:val="22"/>
                <w:szCs w:val="22"/>
              </w:rPr>
              <w:fldChar w:fldCharType="begin"/>
            </w:r>
            <w:r w:rsidRPr="00510E0C">
              <w:rPr>
                <w:rFonts w:ascii="Arial" w:hAnsi="Arial" w:cs="Arial"/>
                <w:bCs/>
                <w:sz w:val="22"/>
                <w:szCs w:val="22"/>
              </w:rPr>
              <w:instrText>NUMPAGES</w:instrText>
            </w:r>
            <w:r w:rsidRPr="00510E0C">
              <w:rPr>
                <w:rFonts w:ascii="Arial" w:hAnsi="Arial" w:cs="Arial"/>
                <w:bCs/>
                <w:sz w:val="22"/>
                <w:szCs w:val="22"/>
              </w:rPr>
              <w:fldChar w:fldCharType="separate"/>
            </w:r>
            <w:r w:rsidR="00ED333A">
              <w:rPr>
                <w:rFonts w:ascii="Arial" w:hAnsi="Arial" w:cs="Arial"/>
                <w:bCs/>
                <w:noProof/>
                <w:sz w:val="22"/>
                <w:szCs w:val="22"/>
              </w:rPr>
              <w:t>7</w:t>
            </w:r>
            <w:r w:rsidRPr="00510E0C">
              <w:rPr>
                <w:rFonts w:ascii="Arial" w:hAnsi="Arial" w:cs="Arial"/>
                <w:bCs/>
                <w:sz w:val="22"/>
                <w:szCs w:val="22"/>
              </w:rPr>
              <w:fldChar w:fldCharType="end"/>
            </w:r>
          </w:p>
        </w:sdtContent>
      </w:sdt>
    </w:sdtContent>
  </w:sdt>
  <w:p w14:paraId="0B37A6DF" w14:textId="77777777" w:rsidR="00A248EB" w:rsidRPr="00510E0C" w:rsidRDefault="00A248EB" w:rsidP="00510E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79C8" w14:textId="77777777" w:rsidR="00BC306F" w:rsidRDefault="00BC306F">
      <w:r>
        <w:separator/>
      </w:r>
    </w:p>
  </w:footnote>
  <w:footnote w:type="continuationSeparator" w:id="0">
    <w:p w14:paraId="77DC7EFC" w14:textId="77777777" w:rsidR="00BC306F" w:rsidRDefault="00BC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2F28"/>
    <w:multiLevelType w:val="hybridMultilevel"/>
    <w:tmpl w:val="C1BA7CCA"/>
    <w:lvl w:ilvl="0" w:tplc="8EC0021C">
      <w:start w:val="1"/>
      <w:numFmt w:val="bullet"/>
      <w:lvlText w:val=""/>
      <w:lvlJc w:val="left"/>
      <w:pPr>
        <w:tabs>
          <w:tab w:val="num" w:pos="720"/>
        </w:tabs>
        <w:ind w:left="720" w:hanging="360"/>
      </w:pPr>
      <w:rPr>
        <w:rFonts w:ascii="Symbol" w:hAnsi="Symbol" w:hint="default"/>
      </w:rPr>
    </w:lvl>
    <w:lvl w:ilvl="1" w:tplc="5CFA4FD0" w:tentative="1">
      <w:start w:val="1"/>
      <w:numFmt w:val="bullet"/>
      <w:lvlText w:val="o"/>
      <w:lvlJc w:val="left"/>
      <w:pPr>
        <w:tabs>
          <w:tab w:val="num" w:pos="1440"/>
        </w:tabs>
        <w:ind w:left="1440" w:hanging="360"/>
      </w:pPr>
      <w:rPr>
        <w:rFonts w:ascii="Courier New" w:hAnsi="Courier New" w:hint="default"/>
      </w:rPr>
    </w:lvl>
    <w:lvl w:ilvl="2" w:tplc="6AE8BF7A" w:tentative="1">
      <w:start w:val="1"/>
      <w:numFmt w:val="bullet"/>
      <w:lvlText w:val=""/>
      <w:lvlJc w:val="left"/>
      <w:pPr>
        <w:tabs>
          <w:tab w:val="num" w:pos="2160"/>
        </w:tabs>
        <w:ind w:left="2160" w:hanging="360"/>
      </w:pPr>
      <w:rPr>
        <w:rFonts w:ascii="Wingdings" w:hAnsi="Wingdings" w:hint="default"/>
      </w:rPr>
    </w:lvl>
    <w:lvl w:ilvl="3" w:tplc="1D2A1C4C" w:tentative="1">
      <w:start w:val="1"/>
      <w:numFmt w:val="bullet"/>
      <w:lvlText w:val=""/>
      <w:lvlJc w:val="left"/>
      <w:pPr>
        <w:tabs>
          <w:tab w:val="num" w:pos="2880"/>
        </w:tabs>
        <w:ind w:left="2880" w:hanging="360"/>
      </w:pPr>
      <w:rPr>
        <w:rFonts w:ascii="Symbol" w:hAnsi="Symbol" w:hint="default"/>
      </w:rPr>
    </w:lvl>
    <w:lvl w:ilvl="4" w:tplc="D1123364" w:tentative="1">
      <w:start w:val="1"/>
      <w:numFmt w:val="bullet"/>
      <w:lvlText w:val="o"/>
      <w:lvlJc w:val="left"/>
      <w:pPr>
        <w:tabs>
          <w:tab w:val="num" w:pos="3600"/>
        </w:tabs>
        <w:ind w:left="3600" w:hanging="360"/>
      </w:pPr>
      <w:rPr>
        <w:rFonts w:ascii="Courier New" w:hAnsi="Courier New" w:hint="default"/>
      </w:rPr>
    </w:lvl>
    <w:lvl w:ilvl="5" w:tplc="CF081D20" w:tentative="1">
      <w:start w:val="1"/>
      <w:numFmt w:val="bullet"/>
      <w:lvlText w:val=""/>
      <w:lvlJc w:val="left"/>
      <w:pPr>
        <w:tabs>
          <w:tab w:val="num" w:pos="4320"/>
        </w:tabs>
        <w:ind w:left="4320" w:hanging="360"/>
      </w:pPr>
      <w:rPr>
        <w:rFonts w:ascii="Wingdings" w:hAnsi="Wingdings" w:hint="default"/>
      </w:rPr>
    </w:lvl>
    <w:lvl w:ilvl="6" w:tplc="ADB818EE" w:tentative="1">
      <w:start w:val="1"/>
      <w:numFmt w:val="bullet"/>
      <w:lvlText w:val=""/>
      <w:lvlJc w:val="left"/>
      <w:pPr>
        <w:tabs>
          <w:tab w:val="num" w:pos="5040"/>
        </w:tabs>
        <w:ind w:left="5040" w:hanging="360"/>
      </w:pPr>
      <w:rPr>
        <w:rFonts w:ascii="Symbol" w:hAnsi="Symbol" w:hint="default"/>
      </w:rPr>
    </w:lvl>
    <w:lvl w:ilvl="7" w:tplc="EB44533E" w:tentative="1">
      <w:start w:val="1"/>
      <w:numFmt w:val="bullet"/>
      <w:lvlText w:val="o"/>
      <w:lvlJc w:val="left"/>
      <w:pPr>
        <w:tabs>
          <w:tab w:val="num" w:pos="5760"/>
        </w:tabs>
        <w:ind w:left="5760" w:hanging="360"/>
      </w:pPr>
      <w:rPr>
        <w:rFonts w:ascii="Courier New" w:hAnsi="Courier New" w:hint="default"/>
      </w:rPr>
    </w:lvl>
    <w:lvl w:ilvl="8" w:tplc="DAFE01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16B34"/>
    <w:multiLevelType w:val="hybridMultilevel"/>
    <w:tmpl w:val="EC983AD4"/>
    <w:lvl w:ilvl="0" w:tplc="FC8E9702">
      <w:start w:val="1"/>
      <w:numFmt w:val="bullet"/>
      <w:lvlText w:val=""/>
      <w:lvlJc w:val="left"/>
      <w:pPr>
        <w:tabs>
          <w:tab w:val="num" w:pos="720"/>
        </w:tabs>
        <w:ind w:left="720" w:hanging="360"/>
      </w:pPr>
      <w:rPr>
        <w:rFonts w:ascii="Symbol" w:hAnsi="Symbol" w:hint="default"/>
      </w:rPr>
    </w:lvl>
    <w:lvl w:ilvl="1" w:tplc="9D88E59C" w:tentative="1">
      <w:start w:val="1"/>
      <w:numFmt w:val="bullet"/>
      <w:lvlText w:val="o"/>
      <w:lvlJc w:val="left"/>
      <w:pPr>
        <w:tabs>
          <w:tab w:val="num" w:pos="1440"/>
        </w:tabs>
        <w:ind w:left="1440" w:hanging="360"/>
      </w:pPr>
      <w:rPr>
        <w:rFonts w:ascii="Courier New" w:hAnsi="Courier New" w:hint="default"/>
      </w:rPr>
    </w:lvl>
    <w:lvl w:ilvl="2" w:tplc="17C0912A" w:tentative="1">
      <w:start w:val="1"/>
      <w:numFmt w:val="bullet"/>
      <w:lvlText w:val=""/>
      <w:lvlJc w:val="left"/>
      <w:pPr>
        <w:tabs>
          <w:tab w:val="num" w:pos="2160"/>
        </w:tabs>
        <w:ind w:left="2160" w:hanging="360"/>
      </w:pPr>
      <w:rPr>
        <w:rFonts w:ascii="Wingdings" w:hAnsi="Wingdings" w:hint="default"/>
      </w:rPr>
    </w:lvl>
    <w:lvl w:ilvl="3" w:tplc="6AC2EB2E" w:tentative="1">
      <w:start w:val="1"/>
      <w:numFmt w:val="bullet"/>
      <w:lvlText w:val=""/>
      <w:lvlJc w:val="left"/>
      <w:pPr>
        <w:tabs>
          <w:tab w:val="num" w:pos="2880"/>
        </w:tabs>
        <w:ind w:left="2880" w:hanging="360"/>
      </w:pPr>
      <w:rPr>
        <w:rFonts w:ascii="Symbol" w:hAnsi="Symbol" w:hint="default"/>
      </w:rPr>
    </w:lvl>
    <w:lvl w:ilvl="4" w:tplc="068EDB1E" w:tentative="1">
      <w:start w:val="1"/>
      <w:numFmt w:val="bullet"/>
      <w:lvlText w:val="o"/>
      <w:lvlJc w:val="left"/>
      <w:pPr>
        <w:tabs>
          <w:tab w:val="num" w:pos="3600"/>
        </w:tabs>
        <w:ind w:left="3600" w:hanging="360"/>
      </w:pPr>
      <w:rPr>
        <w:rFonts w:ascii="Courier New" w:hAnsi="Courier New" w:hint="default"/>
      </w:rPr>
    </w:lvl>
    <w:lvl w:ilvl="5" w:tplc="998E4624" w:tentative="1">
      <w:start w:val="1"/>
      <w:numFmt w:val="bullet"/>
      <w:lvlText w:val=""/>
      <w:lvlJc w:val="left"/>
      <w:pPr>
        <w:tabs>
          <w:tab w:val="num" w:pos="4320"/>
        </w:tabs>
        <w:ind w:left="4320" w:hanging="360"/>
      </w:pPr>
      <w:rPr>
        <w:rFonts w:ascii="Wingdings" w:hAnsi="Wingdings" w:hint="default"/>
      </w:rPr>
    </w:lvl>
    <w:lvl w:ilvl="6" w:tplc="1FE02CC8" w:tentative="1">
      <w:start w:val="1"/>
      <w:numFmt w:val="bullet"/>
      <w:lvlText w:val=""/>
      <w:lvlJc w:val="left"/>
      <w:pPr>
        <w:tabs>
          <w:tab w:val="num" w:pos="5040"/>
        </w:tabs>
        <w:ind w:left="5040" w:hanging="360"/>
      </w:pPr>
      <w:rPr>
        <w:rFonts w:ascii="Symbol" w:hAnsi="Symbol" w:hint="default"/>
      </w:rPr>
    </w:lvl>
    <w:lvl w:ilvl="7" w:tplc="3A148E26" w:tentative="1">
      <w:start w:val="1"/>
      <w:numFmt w:val="bullet"/>
      <w:lvlText w:val="o"/>
      <w:lvlJc w:val="left"/>
      <w:pPr>
        <w:tabs>
          <w:tab w:val="num" w:pos="5760"/>
        </w:tabs>
        <w:ind w:left="5760" w:hanging="360"/>
      </w:pPr>
      <w:rPr>
        <w:rFonts w:ascii="Courier New" w:hAnsi="Courier New" w:hint="default"/>
      </w:rPr>
    </w:lvl>
    <w:lvl w:ilvl="8" w:tplc="EE9218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523AF"/>
    <w:multiLevelType w:val="hybridMultilevel"/>
    <w:tmpl w:val="43AC7F42"/>
    <w:lvl w:ilvl="0" w:tplc="41386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580AD3"/>
    <w:multiLevelType w:val="hybridMultilevel"/>
    <w:tmpl w:val="D098DAFE"/>
    <w:lvl w:ilvl="0" w:tplc="51E2AA34">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CE047AE"/>
    <w:multiLevelType w:val="hybridMultilevel"/>
    <w:tmpl w:val="4C2CA61E"/>
    <w:lvl w:ilvl="0" w:tplc="ECEEFDF6">
      <w:start w:val="1"/>
      <w:numFmt w:val="bullet"/>
      <w:lvlText w:val=""/>
      <w:lvlJc w:val="left"/>
      <w:pPr>
        <w:tabs>
          <w:tab w:val="num" w:pos="720"/>
        </w:tabs>
        <w:ind w:left="720" w:hanging="360"/>
      </w:pPr>
      <w:rPr>
        <w:rFonts w:ascii="Symbol" w:hAnsi="Symbol" w:hint="default"/>
      </w:rPr>
    </w:lvl>
    <w:lvl w:ilvl="1" w:tplc="6922C4C0" w:tentative="1">
      <w:start w:val="1"/>
      <w:numFmt w:val="bullet"/>
      <w:lvlText w:val="o"/>
      <w:lvlJc w:val="left"/>
      <w:pPr>
        <w:tabs>
          <w:tab w:val="num" w:pos="1440"/>
        </w:tabs>
        <w:ind w:left="1440" w:hanging="360"/>
      </w:pPr>
      <w:rPr>
        <w:rFonts w:ascii="Courier New" w:hAnsi="Courier New" w:hint="default"/>
      </w:rPr>
    </w:lvl>
    <w:lvl w:ilvl="2" w:tplc="761452B8" w:tentative="1">
      <w:start w:val="1"/>
      <w:numFmt w:val="bullet"/>
      <w:lvlText w:val=""/>
      <w:lvlJc w:val="left"/>
      <w:pPr>
        <w:tabs>
          <w:tab w:val="num" w:pos="2160"/>
        </w:tabs>
        <w:ind w:left="2160" w:hanging="360"/>
      </w:pPr>
      <w:rPr>
        <w:rFonts w:ascii="Wingdings" w:hAnsi="Wingdings" w:hint="default"/>
      </w:rPr>
    </w:lvl>
    <w:lvl w:ilvl="3" w:tplc="AD16B584" w:tentative="1">
      <w:start w:val="1"/>
      <w:numFmt w:val="bullet"/>
      <w:lvlText w:val=""/>
      <w:lvlJc w:val="left"/>
      <w:pPr>
        <w:tabs>
          <w:tab w:val="num" w:pos="2880"/>
        </w:tabs>
        <w:ind w:left="2880" w:hanging="360"/>
      </w:pPr>
      <w:rPr>
        <w:rFonts w:ascii="Symbol" w:hAnsi="Symbol" w:hint="default"/>
      </w:rPr>
    </w:lvl>
    <w:lvl w:ilvl="4" w:tplc="20BE8850" w:tentative="1">
      <w:start w:val="1"/>
      <w:numFmt w:val="bullet"/>
      <w:lvlText w:val="o"/>
      <w:lvlJc w:val="left"/>
      <w:pPr>
        <w:tabs>
          <w:tab w:val="num" w:pos="3600"/>
        </w:tabs>
        <w:ind w:left="3600" w:hanging="360"/>
      </w:pPr>
      <w:rPr>
        <w:rFonts w:ascii="Courier New" w:hAnsi="Courier New" w:hint="default"/>
      </w:rPr>
    </w:lvl>
    <w:lvl w:ilvl="5" w:tplc="F000BFC0" w:tentative="1">
      <w:start w:val="1"/>
      <w:numFmt w:val="bullet"/>
      <w:lvlText w:val=""/>
      <w:lvlJc w:val="left"/>
      <w:pPr>
        <w:tabs>
          <w:tab w:val="num" w:pos="4320"/>
        </w:tabs>
        <w:ind w:left="4320" w:hanging="360"/>
      </w:pPr>
      <w:rPr>
        <w:rFonts w:ascii="Wingdings" w:hAnsi="Wingdings" w:hint="default"/>
      </w:rPr>
    </w:lvl>
    <w:lvl w:ilvl="6" w:tplc="C9541852" w:tentative="1">
      <w:start w:val="1"/>
      <w:numFmt w:val="bullet"/>
      <w:lvlText w:val=""/>
      <w:lvlJc w:val="left"/>
      <w:pPr>
        <w:tabs>
          <w:tab w:val="num" w:pos="5040"/>
        </w:tabs>
        <w:ind w:left="5040" w:hanging="360"/>
      </w:pPr>
      <w:rPr>
        <w:rFonts w:ascii="Symbol" w:hAnsi="Symbol" w:hint="default"/>
      </w:rPr>
    </w:lvl>
    <w:lvl w:ilvl="7" w:tplc="590A6970" w:tentative="1">
      <w:start w:val="1"/>
      <w:numFmt w:val="bullet"/>
      <w:lvlText w:val="o"/>
      <w:lvlJc w:val="left"/>
      <w:pPr>
        <w:tabs>
          <w:tab w:val="num" w:pos="5760"/>
        </w:tabs>
        <w:ind w:left="5760" w:hanging="360"/>
      </w:pPr>
      <w:rPr>
        <w:rFonts w:ascii="Courier New" w:hAnsi="Courier New" w:hint="default"/>
      </w:rPr>
    </w:lvl>
    <w:lvl w:ilvl="8" w:tplc="63CAC1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C28D5"/>
    <w:multiLevelType w:val="hybridMultilevel"/>
    <w:tmpl w:val="646CF25A"/>
    <w:lvl w:ilvl="0" w:tplc="775A2FDC">
      <w:start w:val="1"/>
      <w:numFmt w:val="bullet"/>
      <w:lvlText w:val=""/>
      <w:lvlJc w:val="left"/>
      <w:pPr>
        <w:tabs>
          <w:tab w:val="num" w:pos="720"/>
        </w:tabs>
        <w:ind w:left="720" w:hanging="360"/>
      </w:pPr>
      <w:rPr>
        <w:rFonts w:ascii="Symbol" w:hAnsi="Symbol" w:hint="default"/>
      </w:rPr>
    </w:lvl>
    <w:lvl w:ilvl="1" w:tplc="918663FC" w:tentative="1">
      <w:start w:val="1"/>
      <w:numFmt w:val="bullet"/>
      <w:lvlText w:val="o"/>
      <w:lvlJc w:val="left"/>
      <w:pPr>
        <w:tabs>
          <w:tab w:val="num" w:pos="1440"/>
        </w:tabs>
        <w:ind w:left="1440" w:hanging="360"/>
      </w:pPr>
      <w:rPr>
        <w:rFonts w:ascii="Courier New" w:hAnsi="Courier New" w:hint="default"/>
      </w:rPr>
    </w:lvl>
    <w:lvl w:ilvl="2" w:tplc="524EEA6A" w:tentative="1">
      <w:start w:val="1"/>
      <w:numFmt w:val="bullet"/>
      <w:lvlText w:val=""/>
      <w:lvlJc w:val="left"/>
      <w:pPr>
        <w:tabs>
          <w:tab w:val="num" w:pos="2160"/>
        </w:tabs>
        <w:ind w:left="2160" w:hanging="360"/>
      </w:pPr>
      <w:rPr>
        <w:rFonts w:ascii="Wingdings" w:hAnsi="Wingdings" w:hint="default"/>
      </w:rPr>
    </w:lvl>
    <w:lvl w:ilvl="3" w:tplc="A9D83EF4" w:tentative="1">
      <w:start w:val="1"/>
      <w:numFmt w:val="bullet"/>
      <w:lvlText w:val=""/>
      <w:lvlJc w:val="left"/>
      <w:pPr>
        <w:tabs>
          <w:tab w:val="num" w:pos="2880"/>
        </w:tabs>
        <w:ind w:left="2880" w:hanging="360"/>
      </w:pPr>
      <w:rPr>
        <w:rFonts w:ascii="Symbol" w:hAnsi="Symbol" w:hint="default"/>
      </w:rPr>
    </w:lvl>
    <w:lvl w:ilvl="4" w:tplc="921A8486" w:tentative="1">
      <w:start w:val="1"/>
      <w:numFmt w:val="bullet"/>
      <w:lvlText w:val="o"/>
      <w:lvlJc w:val="left"/>
      <w:pPr>
        <w:tabs>
          <w:tab w:val="num" w:pos="3600"/>
        </w:tabs>
        <w:ind w:left="3600" w:hanging="360"/>
      </w:pPr>
      <w:rPr>
        <w:rFonts w:ascii="Courier New" w:hAnsi="Courier New" w:hint="default"/>
      </w:rPr>
    </w:lvl>
    <w:lvl w:ilvl="5" w:tplc="AF26FA3E" w:tentative="1">
      <w:start w:val="1"/>
      <w:numFmt w:val="bullet"/>
      <w:lvlText w:val=""/>
      <w:lvlJc w:val="left"/>
      <w:pPr>
        <w:tabs>
          <w:tab w:val="num" w:pos="4320"/>
        </w:tabs>
        <w:ind w:left="4320" w:hanging="360"/>
      </w:pPr>
      <w:rPr>
        <w:rFonts w:ascii="Wingdings" w:hAnsi="Wingdings" w:hint="default"/>
      </w:rPr>
    </w:lvl>
    <w:lvl w:ilvl="6" w:tplc="E30CF572" w:tentative="1">
      <w:start w:val="1"/>
      <w:numFmt w:val="bullet"/>
      <w:lvlText w:val=""/>
      <w:lvlJc w:val="left"/>
      <w:pPr>
        <w:tabs>
          <w:tab w:val="num" w:pos="5040"/>
        </w:tabs>
        <w:ind w:left="5040" w:hanging="360"/>
      </w:pPr>
      <w:rPr>
        <w:rFonts w:ascii="Symbol" w:hAnsi="Symbol" w:hint="default"/>
      </w:rPr>
    </w:lvl>
    <w:lvl w:ilvl="7" w:tplc="E20C9F28" w:tentative="1">
      <w:start w:val="1"/>
      <w:numFmt w:val="bullet"/>
      <w:lvlText w:val="o"/>
      <w:lvlJc w:val="left"/>
      <w:pPr>
        <w:tabs>
          <w:tab w:val="num" w:pos="5760"/>
        </w:tabs>
        <w:ind w:left="5760" w:hanging="360"/>
      </w:pPr>
      <w:rPr>
        <w:rFonts w:ascii="Courier New" w:hAnsi="Courier New" w:hint="default"/>
      </w:rPr>
    </w:lvl>
    <w:lvl w:ilvl="8" w:tplc="276812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C7287E"/>
    <w:multiLevelType w:val="hybridMultilevel"/>
    <w:tmpl w:val="CF20A1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1520EED"/>
    <w:multiLevelType w:val="hybridMultilevel"/>
    <w:tmpl w:val="AB3E025E"/>
    <w:lvl w:ilvl="0" w:tplc="51E2AA34">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27D3F67"/>
    <w:multiLevelType w:val="hybridMultilevel"/>
    <w:tmpl w:val="29D42B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B94225"/>
    <w:multiLevelType w:val="hybridMultilevel"/>
    <w:tmpl w:val="FEDAB702"/>
    <w:lvl w:ilvl="0" w:tplc="9EA0F25A">
      <w:start w:val="1"/>
      <w:numFmt w:val="bullet"/>
      <w:lvlText w:val=""/>
      <w:lvlJc w:val="left"/>
      <w:pPr>
        <w:tabs>
          <w:tab w:val="num" w:pos="720"/>
        </w:tabs>
        <w:ind w:left="720" w:hanging="360"/>
      </w:pPr>
      <w:rPr>
        <w:rFonts w:ascii="Symbol" w:hAnsi="Symbol" w:hint="default"/>
      </w:rPr>
    </w:lvl>
    <w:lvl w:ilvl="1" w:tplc="4184C3DA">
      <w:numFmt w:val="bullet"/>
      <w:lvlText w:val="–"/>
      <w:lvlJc w:val="left"/>
      <w:pPr>
        <w:ind w:left="3196" w:hanging="360"/>
      </w:pPr>
      <w:rPr>
        <w:rFonts w:ascii="Arial" w:eastAsia="Times New Roman" w:hAnsi="Arial" w:cs="Arial" w:hint="default"/>
      </w:rPr>
    </w:lvl>
    <w:lvl w:ilvl="2" w:tplc="49F6DC28" w:tentative="1">
      <w:start w:val="1"/>
      <w:numFmt w:val="bullet"/>
      <w:lvlText w:val=""/>
      <w:lvlJc w:val="left"/>
      <w:pPr>
        <w:tabs>
          <w:tab w:val="num" w:pos="2160"/>
        </w:tabs>
        <w:ind w:left="2160" w:hanging="360"/>
      </w:pPr>
      <w:rPr>
        <w:rFonts w:ascii="Wingdings" w:hAnsi="Wingdings" w:hint="default"/>
      </w:rPr>
    </w:lvl>
    <w:lvl w:ilvl="3" w:tplc="6A50001C" w:tentative="1">
      <w:start w:val="1"/>
      <w:numFmt w:val="bullet"/>
      <w:lvlText w:val=""/>
      <w:lvlJc w:val="left"/>
      <w:pPr>
        <w:tabs>
          <w:tab w:val="num" w:pos="2880"/>
        </w:tabs>
        <w:ind w:left="2880" w:hanging="360"/>
      </w:pPr>
      <w:rPr>
        <w:rFonts w:ascii="Symbol" w:hAnsi="Symbol" w:hint="default"/>
      </w:rPr>
    </w:lvl>
    <w:lvl w:ilvl="4" w:tplc="687AB0AE" w:tentative="1">
      <w:start w:val="1"/>
      <w:numFmt w:val="bullet"/>
      <w:lvlText w:val="o"/>
      <w:lvlJc w:val="left"/>
      <w:pPr>
        <w:tabs>
          <w:tab w:val="num" w:pos="3600"/>
        </w:tabs>
        <w:ind w:left="3600" w:hanging="360"/>
      </w:pPr>
      <w:rPr>
        <w:rFonts w:ascii="Courier New" w:hAnsi="Courier New" w:hint="default"/>
      </w:rPr>
    </w:lvl>
    <w:lvl w:ilvl="5" w:tplc="97065AAE" w:tentative="1">
      <w:start w:val="1"/>
      <w:numFmt w:val="bullet"/>
      <w:lvlText w:val=""/>
      <w:lvlJc w:val="left"/>
      <w:pPr>
        <w:tabs>
          <w:tab w:val="num" w:pos="4320"/>
        </w:tabs>
        <w:ind w:left="4320" w:hanging="360"/>
      </w:pPr>
      <w:rPr>
        <w:rFonts w:ascii="Wingdings" w:hAnsi="Wingdings" w:hint="default"/>
      </w:rPr>
    </w:lvl>
    <w:lvl w:ilvl="6" w:tplc="43441678" w:tentative="1">
      <w:start w:val="1"/>
      <w:numFmt w:val="bullet"/>
      <w:lvlText w:val=""/>
      <w:lvlJc w:val="left"/>
      <w:pPr>
        <w:tabs>
          <w:tab w:val="num" w:pos="5040"/>
        </w:tabs>
        <w:ind w:left="5040" w:hanging="360"/>
      </w:pPr>
      <w:rPr>
        <w:rFonts w:ascii="Symbol" w:hAnsi="Symbol" w:hint="default"/>
      </w:rPr>
    </w:lvl>
    <w:lvl w:ilvl="7" w:tplc="6F185110" w:tentative="1">
      <w:start w:val="1"/>
      <w:numFmt w:val="bullet"/>
      <w:lvlText w:val="o"/>
      <w:lvlJc w:val="left"/>
      <w:pPr>
        <w:tabs>
          <w:tab w:val="num" w:pos="5760"/>
        </w:tabs>
        <w:ind w:left="5760" w:hanging="360"/>
      </w:pPr>
      <w:rPr>
        <w:rFonts w:ascii="Courier New" w:hAnsi="Courier New" w:hint="default"/>
      </w:rPr>
    </w:lvl>
    <w:lvl w:ilvl="8" w:tplc="2D36B6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D14770"/>
    <w:multiLevelType w:val="hybridMultilevel"/>
    <w:tmpl w:val="AFCA86B2"/>
    <w:lvl w:ilvl="0" w:tplc="4138675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3048853">
    <w:abstractNumId w:val="1"/>
  </w:num>
  <w:num w:numId="2" w16cid:durableId="212154609">
    <w:abstractNumId w:val="4"/>
  </w:num>
  <w:num w:numId="3" w16cid:durableId="1785227768">
    <w:abstractNumId w:val="5"/>
  </w:num>
  <w:num w:numId="4" w16cid:durableId="690646823">
    <w:abstractNumId w:val="0"/>
  </w:num>
  <w:num w:numId="5" w16cid:durableId="1981110426">
    <w:abstractNumId w:val="9"/>
  </w:num>
  <w:num w:numId="6" w16cid:durableId="314143322">
    <w:abstractNumId w:val="8"/>
  </w:num>
  <w:num w:numId="7" w16cid:durableId="1774475605">
    <w:abstractNumId w:val="10"/>
  </w:num>
  <w:num w:numId="8" w16cid:durableId="1816947475">
    <w:abstractNumId w:val="3"/>
  </w:num>
  <w:num w:numId="9" w16cid:durableId="236523962">
    <w:abstractNumId w:val="7"/>
  </w:num>
  <w:num w:numId="10" w16cid:durableId="1886090778">
    <w:abstractNumId w:val="6"/>
  </w:num>
  <w:num w:numId="11" w16cid:durableId="1394045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93"/>
    <w:rsid w:val="00086508"/>
    <w:rsid w:val="000A4093"/>
    <w:rsid w:val="000D49F6"/>
    <w:rsid w:val="000F6920"/>
    <w:rsid w:val="000F7E76"/>
    <w:rsid w:val="00145AF8"/>
    <w:rsid w:val="00195D66"/>
    <w:rsid w:val="001B0D07"/>
    <w:rsid w:val="0021070A"/>
    <w:rsid w:val="002A02D4"/>
    <w:rsid w:val="002D2B8A"/>
    <w:rsid w:val="002D5A97"/>
    <w:rsid w:val="00325DF8"/>
    <w:rsid w:val="00362842"/>
    <w:rsid w:val="003E1204"/>
    <w:rsid w:val="00474BF9"/>
    <w:rsid w:val="004804A4"/>
    <w:rsid w:val="004844EB"/>
    <w:rsid w:val="00485568"/>
    <w:rsid w:val="004A5065"/>
    <w:rsid w:val="004E7F38"/>
    <w:rsid w:val="004F7F19"/>
    <w:rsid w:val="00510A43"/>
    <w:rsid w:val="00592618"/>
    <w:rsid w:val="005B43B2"/>
    <w:rsid w:val="00626E3A"/>
    <w:rsid w:val="00706D16"/>
    <w:rsid w:val="00724EBD"/>
    <w:rsid w:val="0081276A"/>
    <w:rsid w:val="00842EA6"/>
    <w:rsid w:val="00883F48"/>
    <w:rsid w:val="008B69E4"/>
    <w:rsid w:val="009012BD"/>
    <w:rsid w:val="009478D3"/>
    <w:rsid w:val="00A15EDF"/>
    <w:rsid w:val="00A248EB"/>
    <w:rsid w:val="00A53094"/>
    <w:rsid w:val="00A71E93"/>
    <w:rsid w:val="00B90E5B"/>
    <w:rsid w:val="00BC013B"/>
    <w:rsid w:val="00BC306F"/>
    <w:rsid w:val="00BD2B4F"/>
    <w:rsid w:val="00CF6206"/>
    <w:rsid w:val="00D47A66"/>
    <w:rsid w:val="00D9132E"/>
    <w:rsid w:val="00DD0128"/>
    <w:rsid w:val="00DF219F"/>
    <w:rsid w:val="00E15E9F"/>
    <w:rsid w:val="00E86D7C"/>
    <w:rsid w:val="00EB3CC0"/>
    <w:rsid w:val="00EB43F1"/>
    <w:rsid w:val="00EC6F0E"/>
    <w:rsid w:val="00ED30C3"/>
    <w:rsid w:val="00ED333A"/>
    <w:rsid w:val="00EF4193"/>
    <w:rsid w:val="00F31220"/>
    <w:rsid w:val="00F42E22"/>
    <w:rsid w:val="00F85987"/>
    <w:rsid w:val="00FD43AF"/>
    <w:rsid w:val="00FF3A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03B3"/>
  <w15:chartTrackingRefBased/>
  <w15:docId w15:val="{9A833231-FA6F-4554-90EC-7CCF5FFA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1E9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A71E93"/>
    <w:pPr>
      <w:keepNext/>
      <w:jc w:val="center"/>
      <w:outlineLvl w:val="0"/>
    </w:pPr>
    <w:rPr>
      <w:rFonts w:ascii="Arial" w:hAnsi="Arial"/>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71E93"/>
    <w:rPr>
      <w:rFonts w:ascii="Arial" w:eastAsia="Times New Roman" w:hAnsi="Arial" w:cs="Times New Roman"/>
      <w:sz w:val="24"/>
      <w:szCs w:val="20"/>
      <w:lang w:eastAsia="sl-SI"/>
    </w:rPr>
  </w:style>
  <w:style w:type="paragraph" w:styleId="Telobesedila2">
    <w:name w:val="Body Text 2"/>
    <w:basedOn w:val="Navaden"/>
    <w:link w:val="Telobesedila2Znak"/>
    <w:semiHidden/>
    <w:rsid w:val="00A71E93"/>
    <w:rPr>
      <w:rFonts w:ascii="Arial" w:hAnsi="Arial"/>
      <w:b/>
    </w:rPr>
  </w:style>
  <w:style w:type="character" w:customStyle="1" w:styleId="Telobesedila2Znak">
    <w:name w:val="Telo besedila 2 Znak"/>
    <w:basedOn w:val="Privzetapisavaodstavka"/>
    <w:link w:val="Telobesedila2"/>
    <w:semiHidden/>
    <w:rsid w:val="00A71E93"/>
    <w:rPr>
      <w:rFonts w:ascii="Arial" w:eastAsia="Times New Roman" w:hAnsi="Arial" w:cs="Times New Roman"/>
      <w:b/>
      <w:sz w:val="20"/>
      <w:szCs w:val="20"/>
      <w:lang w:eastAsia="sl-SI"/>
    </w:rPr>
  </w:style>
  <w:style w:type="paragraph" w:styleId="Telobesedila3">
    <w:name w:val="Body Text 3"/>
    <w:basedOn w:val="Navaden"/>
    <w:link w:val="Telobesedila3Znak"/>
    <w:semiHidden/>
    <w:rsid w:val="00A71E93"/>
    <w:pPr>
      <w:jc w:val="both"/>
    </w:pPr>
    <w:rPr>
      <w:b/>
      <w:sz w:val="24"/>
    </w:rPr>
  </w:style>
  <w:style w:type="character" w:customStyle="1" w:styleId="Telobesedila3Znak">
    <w:name w:val="Telo besedila 3 Znak"/>
    <w:basedOn w:val="Privzetapisavaodstavka"/>
    <w:link w:val="Telobesedila3"/>
    <w:semiHidden/>
    <w:rsid w:val="00A71E93"/>
    <w:rPr>
      <w:rFonts w:ascii="Times New Roman" w:eastAsia="Times New Roman" w:hAnsi="Times New Roman" w:cs="Times New Roman"/>
      <w:b/>
      <w:sz w:val="24"/>
      <w:szCs w:val="20"/>
      <w:lang w:eastAsia="sl-SI"/>
    </w:rPr>
  </w:style>
  <w:style w:type="paragraph" w:styleId="Telobesedila">
    <w:name w:val="Body Text"/>
    <w:basedOn w:val="Navaden"/>
    <w:link w:val="TelobesedilaZnak"/>
    <w:semiHidden/>
    <w:rsid w:val="00A71E93"/>
    <w:rPr>
      <w:rFonts w:ascii="Arial" w:hAnsi="Arial"/>
      <w:sz w:val="24"/>
    </w:rPr>
  </w:style>
  <w:style w:type="character" w:customStyle="1" w:styleId="TelobesedilaZnak">
    <w:name w:val="Telo besedila Znak"/>
    <w:basedOn w:val="Privzetapisavaodstavka"/>
    <w:link w:val="Telobesedila"/>
    <w:semiHidden/>
    <w:rsid w:val="00A71E93"/>
    <w:rPr>
      <w:rFonts w:ascii="Arial" w:eastAsia="Times New Roman" w:hAnsi="Arial" w:cs="Times New Roman"/>
      <w:sz w:val="24"/>
      <w:szCs w:val="20"/>
      <w:lang w:eastAsia="sl-SI"/>
    </w:rPr>
  </w:style>
  <w:style w:type="paragraph" w:styleId="Noga">
    <w:name w:val="footer"/>
    <w:basedOn w:val="Navaden"/>
    <w:link w:val="NogaZnak"/>
    <w:uiPriority w:val="99"/>
    <w:unhideWhenUsed/>
    <w:rsid w:val="00A71E93"/>
    <w:pPr>
      <w:tabs>
        <w:tab w:val="center" w:pos="4536"/>
        <w:tab w:val="right" w:pos="9072"/>
      </w:tabs>
    </w:pPr>
  </w:style>
  <w:style w:type="character" w:customStyle="1" w:styleId="NogaZnak">
    <w:name w:val="Noga Znak"/>
    <w:basedOn w:val="Privzetapisavaodstavka"/>
    <w:link w:val="Noga"/>
    <w:uiPriority w:val="99"/>
    <w:rsid w:val="00A71E93"/>
    <w:rPr>
      <w:rFonts w:ascii="Times New Roman" w:eastAsia="Times New Roman" w:hAnsi="Times New Roman" w:cs="Times New Roman"/>
      <w:sz w:val="20"/>
      <w:szCs w:val="20"/>
      <w:lang w:eastAsia="sl-SI"/>
    </w:rPr>
  </w:style>
  <w:style w:type="paragraph" w:styleId="Odstavekseznama">
    <w:name w:val="List Paragraph"/>
    <w:aliases w:val="Člen"/>
    <w:basedOn w:val="Navaden"/>
    <w:uiPriority w:val="34"/>
    <w:qFormat/>
    <w:rsid w:val="00A71E93"/>
    <w:pPr>
      <w:ind w:left="720"/>
      <w:contextualSpacing/>
    </w:pPr>
  </w:style>
  <w:style w:type="table" w:styleId="Tabelamrea">
    <w:name w:val="Table Grid"/>
    <w:basedOn w:val="Navadnatabela"/>
    <w:rsid w:val="00A71E9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A71E9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DF219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F219F"/>
    <w:rPr>
      <w:rFonts w:ascii="Segoe UI" w:eastAsia="Times New Roman" w:hAnsi="Segoe UI" w:cs="Segoe UI"/>
      <w:sz w:val="18"/>
      <w:szCs w:val="18"/>
      <w:lang w:eastAsia="sl-SI"/>
    </w:rPr>
  </w:style>
  <w:style w:type="paragraph" w:styleId="Revizija">
    <w:name w:val="Revision"/>
    <w:hidden/>
    <w:uiPriority w:val="99"/>
    <w:semiHidden/>
    <w:rsid w:val="00ED30C3"/>
    <w:pPr>
      <w:spacing w:after="0" w:line="240" w:lineRule="auto"/>
    </w:pPr>
    <w:rPr>
      <w:rFonts w:ascii="Times New Roman" w:eastAsia="Times New Roman" w:hAnsi="Times New Roman" w:cs="Times New Roman"/>
      <w:sz w:val="20"/>
      <w:szCs w:val="20"/>
      <w:lang w:eastAsia="sl-SI"/>
    </w:rPr>
  </w:style>
  <w:style w:type="character" w:styleId="Pripombasklic">
    <w:name w:val="annotation reference"/>
    <w:basedOn w:val="Privzetapisavaodstavka"/>
    <w:uiPriority w:val="99"/>
    <w:semiHidden/>
    <w:unhideWhenUsed/>
    <w:rsid w:val="00E86D7C"/>
    <w:rPr>
      <w:sz w:val="16"/>
      <w:szCs w:val="16"/>
    </w:rPr>
  </w:style>
  <w:style w:type="paragraph" w:styleId="Pripombabesedilo">
    <w:name w:val="annotation text"/>
    <w:basedOn w:val="Navaden"/>
    <w:link w:val="PripombabesediloZnak"/>
    <w:uiPriority w:val="99"/>
    <w:semiHidden/>
    <w:unhideWhenUsed/>
    <w:rsid w:val="00E86D7C"/>
  </w:style>
  <w:style w:type="character" w:customStyle="1" w:styleId="PripombabesediloZnak">
    <w:name w:val="Pripomba – besedilo Znak"/>
    <w:basedOn w:val="Privzetapisavaodstavka"/>
    <w:link w:val="Pripombabesedilo"/>
    <w:uiPriority w:val="99"/>
    <w:semiHidden/>
    <w:rsid w:val="00E86D7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86D7C"/>
    <w:rPr>
      <w:b/>
      <w:bCs/>
    </w:rPr>
  </w:style>
  <w:style w:type="character" w:customStyle="1" w:styleId="ZadevapripombeZnak">
    <w:name w:val="Zadeva pripombe Znak"/>
    <w:basedOn w:val="PripombabesediloZnak"/>
    <w:link w:val="Zadevapripombe"/>
    <w:uiPriority w:val="99"/>
    <w:semiHidden/>
    <w:rsid w:val="00E86D7C"/>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2519</Words>
  <Characters>14363</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Janja Fink - Občina Trebnje</cp:lastModifiedBy>
  <cp:revision>3</cp:revision>
  <cp:lastPrinted>2024-09-20T12:04:00Z</cp:lastPrinted>
  <dcterms:created xsi:type="dcterms:W3CDTF">2026-06-12T12:38:00Z</dcterms:created>
  <dcterms:modified xsi:type="dcterms:W3CDTF">2026-06-15T06:12:00Z</dcterms:modified>
</cp:coreProperties>
</file>